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1.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openxmlformats.org/officedocument/2006/relationships/metadata/core-properties" Target="docProps/core1.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rsidR="00E20747">
      <w:pPr>
        <w:rPr>
          <w:rFonts w:ascii="Franklin Gothic Book" w:eastAsia="Calibri" w:hAnsi="Franklin Gothic Book" w:cs="Franklin Gothic Book"/>
          <w:color w:val="000000"/>
          <w:lang w:eastAsia="ru-RU"/>
        </w:rPr>
      </w:pPr>
      <w:r w:rsidR="00397EBD">
        <w:rPr>
          <w:noProof/>
        </w:rPr>
        <w:drawing>
          <wp:anchor distT="0" distB="0" distL="114300" distR="114300" simplePos="0" relativeHeight="0" behindDoc="0" locked="0" layoutInCell="0" allowOverlap="1">
            <wp:simplePos x="0" y="0"/>
            <wp:positionH relativeFrom="page">
              <wp:posOffset>5083810</wp:posOffset>
            </wp:positionH>
            <wp:positionV relativeFrom="page">
              <wp:posOffset>9925897</wp:posOffset>
            </wp:positionV>
            <wp:extent cx="2260600" cy="550333"/>
            <wp:effectExtent l="0" t="0" r="0" b="0"/>
            <wp:wrapNone/>
            <wp:docPr id="1025" name="barcodeDocument" descr="Blank" title="barcodeDocument"/>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barcodeDocument" descr="Blank"/>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260600" cy="550333"/>
                    </a:xfrm>
                    <a:prstGeom prst="rect">
                      <a:avLst/>
                    </a:prstGeom>
                    <a:noFill/>
                    <a:ln>
                      <a:noFill/>
                    </a:ln>
                  </pic:spPr>
                </pic:pic>
              </a:graphicData>
            </a:graphic>
          </wp:anchor>
        </w:drawing>
      </w:r>
      <w:r w:rsidR="00670805">
        <w:rPr>
          <w:noProof/>
        </w:rPr>
        <w:drawing>
          <wp:inline distT="0" distB="0" distL="0" distR="0">
            <wp:extent cx="6348997" cy="1210058"/>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348997" cy="1210058"/>
                    </a:xfrm>
                    <a:prstGeom prst="rect">
                      <a:avLst/>
                    </a:prstGeom>
                  </pic:spPr>
                </pic:pic>
              </a:graphicData>
            </a:graphic>
          </wp:inline>
        </w:drawing>
      </w:r>
    </w:p>
    <w:tbl>
      <w:tblPr>
        <w:tblW w:w="10206" w:type="dxa"/>
        <w:tblLayout w:type="fixed"/>
        <w:tblCellMar>
          <w:left w:w="0" w:type="dxa"/>
          <w:right w:w="0" w:type="dxa"/>
        </w:tblCellMar>
        <w:tblLook w:val="04A0"/>
      </w:tblPr>
      <w:tblGrid>
        <w:gridCol w:w="5387"/>
        <w:gridCol w:w="425"/>
        <w:gridCol w:w="4394"/>
      </w:tblGrid>
      <w:tr>
        <w:tblPrEx>
          <w:tblW w:w="10206" w:type="dxa"/>
          <w:tblLayout w:type="fixed"/>
          <w:tblLook w:val="04A0"/>
        </w:tblPrEx>
        <w:tc>
          <w:tcPr>
            <w:tcW w:w="5387" w:type="dxa"/>
          </w:tcPr>
          <w:p w:rsidR="00E20747">
            <w:pPr>
              <w:spacing w:after="200"/>
              <w:rPr>
                <w:rFonts w:ascii="PT Sans" w:eastAsia="Arial Unicode MS" w:hAnsi="PT Sans" w:cs="PT Sans"/>
                <w:color w:val="002060"/>
              </w:rPr>
            </w:pPr>
            <w:r>
              <w:rPr>
                <w:rFonts w:ascii="PT Sans" w:eastAsia="Arial Unicode MS" w:hAnsi="PT Sans" w:cs="PT Sans"/>
                <w:color w:val="002060"/>
              </w:rPr>
              <w:fldChar w:fldCharType="begin" w:fldLock="1"/>
            </w:r>
            <w:r>
              <w:rPr>
                <w:rFonts w:ascii="PT Sans" w:eastAsia="Arial Unicode MS" w:hAnsi="PT Sans" w:cs="PT Sans"/>
                <w:color w:val="002060"/>
              </w:rPr>
              <w:instrText xml:space="preserve"> DOCPROPERTY "RegisterDate"</w:instrText>
            </w:r>
            <w:r>
              <w:rPr>
                <w:rFonts w:ascii="PT Sans" w:eastAsia="Arial Unicode MS" w:hAnsi="PT Sans" w:cs="PT Sans"/>
                <w:color w:val="002060"/>
              </w:rPr>
              <w:fldChar w:fldCharType="separate"/>
            </w:r>
            <w:r>
              <w:rPr>
                <w:rFonts w:ascii="PT Sans" w:eastAsia="Arial Unicode MS" w:hAnsi="PT Sans" w:cs="PT Sans"/>
                <w:color w:val="002060"/>
              </w:rPr>
              <w:t>06.02.2026</w:t>
            </w:r>
            <w:r>
              <w:rPr>
                <w:rFonts w:ascii="PT Sans" w:eastAsia="Arial Unicode MS" w:hAnsi="PT Sans" w:cs="PT Sans"/>
                <w:color w:val="002060"/>
              </w:rPr>
              <w:fldChar w:fldCharType="end"/>
            </w:r>
            <w:r>
              <w:rPr>
                <w:rFonts w:ascii="PT Sans" w:eastAsia="Arial Unicode MS" w:hAnsi="PT Sans" w:cs="PT Sans"/>
                <w:color w:val="002060"/>
              </w:rPr>
              <w:t>№</w:t>
            </w:r>
            <w:r>
              <w:rPr>
                <w:rFonts w:ascii="PT Sans" w:eastAsia="PT Sans" w:hAnsi="PT Sans" w:cs="PT Sans"/>
                <w:color w:val="002060"/>
              </w:rPr>
              <w:t xml:space="preserve">  </w:t>
            </w:r>
            <w:r>
              <w:rPr>
                <w:rFonts w:ascii="PT Sans" w:eastAsia="Arial Unicode MS" w:hAnsi="PT Sans" w:cs="PT Sans"/>
                <w:color w:val="002060"/>
              </w:rPr>
              <w:fldChar w:fldCharType="begin" w:fldLock="1"/>
            </w:r>
            <w:r>
              <w:rPr>
                <w:rFonts w:ascii="PT Sans" w:eastAsia="Arial Unicode MS" w:hAnsi="PT Sans" w:cs="PT Sans"/>
                <w:color w:val="002060"/>
              </w:rPr>
              <w:instrText xml:space="preserve"> DOCPROPERTY "RegNum"</w:instrText>
            </w:r>
            <w:r>
              <w:rPr>
                <w:rFonts w:ascii="PT Sans" w:eastAsia="Arial Unicode MS" w:hAnsi="PT Sans" w:cs="PT Sans"/>
                <w:color w:val="002060"/>
              </w:rPr>
              <w:fldChar w:fldCharType="separate"/>
            </w:r>
            <w:r>
              <w:rPr>
                <w:rFonts w:ascii="PT Sans" w:eastAsia="Arial Unicode MS" w:hAnsi="PT Sans" w:cs="PT Sans"/>
                <w:color w:val="002060"/>
              </w:rPr>
              <w:t>ТНВ-01-09-08/2506</w:t>
            </w:r>
            <w:r>
              <w:rPr>
                <w:rFonts w:ascii="PT Sans" w:eastAsia="Arial Unicode MS" w:hAnsi="PT Sans" w:cs="PT Sans"/>
                <w:color w:val="002060"/>
              </w:rPr>
              <w:fldChar w:fldCharType="end"/>
            </w:r>
          </w:p>
          <w:p w:rsidR="00E20747">
            <w:pPr>
              <w:tabs>
                <w:tab w:val="left" w:pos="460"/>
                <w:tab w:val="left" w:pos="2586"/>
                <w:tab w:val="right" w:pos="5137"/>
              </w:tabs>
              <w:spacing w:after="200"/>
              <w:rPr>
                <w:rFonts w:ascii="PT Sans" w:hAnsi="PT Sans" w:cs="PT Sans"/>
                <w:sz w:val="28"/>
                <w:szCs w:val="28"/>
              </w:rPr>
            </w:pPr>
            <w:r>
              <w:rPr>
                <w:rFonts w:ascii="PT Sans" w:eastAsia="Arial Unicode MS" w:hAnsi="PT Sans" w:cs="PT Sans"/>
                <w:color w:val="002060"/>
              </w:rPr>
              <w:t xml:space="preserve">На № </w:t>
            </w:r>
            <w:r>
              <w:rPr>
                <w:rFonts w:ascii="PT Sans" w:eastAsia="Arial Unicode MS" w:hAnsi="PT Sans" w:cs="PT Sans"/>
                <w:color w:val="002060"/>
              </w:rPr>
              <w:fldChar w:fldCharType="begin"/>
            </w:r>
            <w:r>
              <w:rPr>
                <w:rFonts w:ascii="PT Sans" w:eastAsia="Arial Unicode MS" w:hAnsi="PT Sans" w:cs="PT Sans"/>
                <w:color w:val="002060"/>
              </w:rPr>
              <w:instrText xml:space="preserve"> DOCPROPERTY "ForInNum"</w:instrText>
            </w:r>
            <w:r>
              <w:rPr>
                <w:rFonts w:ascii="PT Sans" w:eastAsia="Arial Unicode MS" w:hAnsi="PT Sans" w:cs="PT Sans"/>
                <w:color w:val="002060"/>
              </w:rPr>
              <w:fldChar w:fldCharType="separate"/>
            </w:r>
            <w:r>
              <w:rPr>
                <w:rFonts w:ascii="PT Sans" w:eastAsia="Arial Unicode MS" w:hAnsi="PT Sans" w:cs="PT Sans"/>
                <w:color w:val="002060"/>
              </w:rPr>
              <w:t>_ _ _ _ _ _ _</w:t>
            </w:r>
            <w:r>
              <w:rPr>
                <w:rFonts w:ascii="PT Sans" w:eastAsia="Arial Unicode MS" w:hAnsi="PT Sans" w:cs="PT Sans"/>
                <w:color w:val="002060"/>
              </w:rPr>
              <w:fldChar w:fldCharType="end"/>
            </w:r>
            <w:r>
              <w:rPr>
                <w:rFonts w:ascii="PT Sans" w:eastAsia="Arial Unicode MS" w:hAnsi="PT Sans" w:cs="PT Sans"/>
                <w:color w:val="002060"/>
                <w:lang w:val="en-US"/>
              </w:rPr>
              <w:t xml:space="preserve"> </w:t>
            </w:r>
            <w:r>
              <w:rPr>
                <w:rFonts w:ascii="PT Sans" w:eastAsia="Arial Unicode MS" w:hAnsi="PT Sans" w:cs="PT Sans"/>
                <w:color w:val="002060"/>
              </w:rPr>
              <w:t xml:space="preserve">от </w:t>
            </w:r>
            <w:r>
              <w:rPr>
                <w:rFonts w:ascii="PT Sans" w:eastAsia="Arial Unicode MS" w:hAnsi="PT Sans" w:cs="PT Sans"/>
                <w:color w:val="002060"/>
              </w:rPr>
              <w:fldChar w:fldCharType="begin"/>
            </w:r>
            <w:r>
              <w:rPr>
                <w:rFonts w:ascii="PT Sans" w:eastAsia="Arial Unicode MS" w:hAnsi="PT Sans" w:cs="PT Sans"/>
                <w:color w:val="002060"/>
              </w:rPr>
              <w:instrText xml:space="preserve"> DOCPROPERTY "ForInDate"</w:instrText>
            </w:r>
            <w:r>
              <w:rPr>
                <w:rFonts w:ascii="PT Sans" w:eastAsia="Arial Unicode MS" w:hAnsi="PT Sans" w:cs="PT Sans"/>
                <w:color w:val="002060"/>
              </w:rPr>
              <w:fldChar w:fldCharType="separate"/>
            </w:r>
            <w:r>
              <w:rPr>
                <w:rFonts w:ascii="PT Sans" w:eastAsia="Arial Unicode MS" w:hAnsi="PT Sans" w:cs="PT Sans"/>
                <w:color w:val="002060"/>
              </w:rPr>
              <w:t>_ _ _ _ _ _ _ _ _ _</w:t>
            </w:r>
            <w:r>
              <w:rPr>
                <w:rFonts w:ascii="PT Sans" w:eastAsia="Arial Unicode MS" w:hAnsi="PT Sans" w:cs="PT Sans"/>
                <w:color w:val="002060"/>
              </w:rPr>
              <w:fldChar w:fldCharType="end"/>
            </w:r>
          </w:p>
        </w:tc>
        <w:tc>
          <w:tcPr>
            <w:tcW w:w="425" w:type="dxa"/>
            <w:tcMar>
              <w:top w:w="57" w:type="dxa"/>
              <w:left w:w="108" w:type="dxa"/>
              <w:bottom w:w="57" w:type="dxa"/>
              <w:right w:w="108" w:type="dxa"/>
            </w:tcMar>
          </w:tcPr>
          <w:p w:rsidR="00E20747">
            <w:pPr>
              <w:tabs>
                <w:tab w:val="left" w:pos="4248"/>
                <w:tab w:val="left" w:pos="5954"/>
                <w:tab w:val="left" w:pos="7668"/>
              </w:tabs>
              <w:snapToGrid w:val="0"/>
              <w:spacing w:line="276" w:lineRule="auto"/>
              <w:rPr>
                <w:rFonts w:ascii="PT Sans" w:hAnsi="PT Sans" w:cs="PT Sans"/>
                <w:sz w:val="28"/>
                <w:szCs w:val="28"/>
              </w:rPr>
            </w:pPr>
          </w:p>
        </w:tc>
        <w:tc>
          <w:tcPr>
            <w:tcW w:w="4394" w:type="dxa"/>
            <w:tcMar>
              <w:top w:w="57" w:type="dxa"/>
              <w:left w:w="108" w:type="dxa"/>
              <w:bottom w:w="57" w:type="dxa"/>
              <w:right w:w="108" w:type="dxa"/>
            </w:tcMar>
          </w:tcPr>
          <w:p w:rsidR="00C91632" w:rsidP="00C91632">
            <w:pPr>
              <w:spacing w:line="276" w:lineRule="auto"/>
              <w:rPr>
                <w:rFonts w:ascii="Franklin Gothic Book" w:hAnsi="Franklin Gothic Book"/>
                <w:sz w:val="28"/>
                <w:szCs w:val="28"/>
              </w:rPr>
            </w:pPr>
            <w:r>
              <w:rPr>
                <w:rFonts w:ascii="Franklin Gothic Book" w:hAnsi="Franklin Gothic Book"/>
                <w:sz w:val="28"/>
                <w:szCs w:val="28"/>
              </w:rPr>
              <w:t>Министру энергетики</w:t>
            </w:r>
          </w:p>
          <w:p w:rsidR="00C91632" w:rsidP="00C91632">
            <w:pPr>
              <w:spacing w:line="276" w:lineRule="auto"/>
              <w:rPr>
                <w:rFonts w:ascii="Franklin Gothic Book" w:hAnsi="Franklin Gothic Book"/>
                <w:sz w:val="28"/>
                <w:szCs w:val="28"/>
              </w:rPr>
            </w:pPr>
            <w:r>
              <w:rPr>
                <w:rFonts w:ascii="Franklin Gothic Book" w:hAnsi="Franklin Gothic Book"/>
                <w:sz w:val="28"/>
                <w:szCs w:val="28"/>
              </w:rPr>
              <w:t>Российской Федерации</w:t>
            </w:r>
          </w:p>
          <w:p w:rsidR="00E20747" w:rsidP="00C91632">
            <w:pPr>
              <w:spacing w:line="276" w:lineRule="auto"/>
              <w:rPr>
                <w:rFonts w:ascii="PT Sans" w:hAnsi="PT Sans" w:cs="PT Sans"/>
                <w:sz w:val="28"/>
                <w:szCs w:val="28"/>
              </w:rPr>
            </w:pPr>
            <w:r>
              <w:rPr>
                <w:rFonts w:ascii="Franklin Gothic Book" w:hAnsi="Franklin Gothic Book"/>
                <w:sz w:val="28"/>
                <w:szCs w:val="28"/>
              </w:rPr>
              <w:t>Цивилеву С.Е.</w:t>
            </w:r>
          </w:p>
        </w:tc>
      </w:tr>
    </w:tbl>
    <w:p w:rsidR="00C91632">
      <w:pPr>
        <w:ind w:firstLine="709"/>
        <w:rPr>
          <w:rFonts w:ascii="PT Sans" w:hAnsi="PT Sans" w:cs="PT Sans"/>
          <w:sz w:val="28"/>
          <w:szCs w:val="28"/>
        </w:rPr>
      </w:pPr>
    </w:p>
    <w:p w:rsidR="00C91632">
      <w:pPr>
        <w:ind w:firstLine="709"/>
        <w:rPr>
          <w:rFonts w:ascii="PT Sans" w:hAnsi="PT Sans" w:cs="PT Sans"/>
          <w:sz w:val="28"/>
          <w:szCs w:val="28"/>
        </w:rPr>
      </w:pPr>
    </w:p>
    <w:p w:rsidR="00C91632">
      <w:pPr>
        <w:ind w:firstLine="709"/>
        <w:rPr>
          <w:rFonts w:ascii="PT Sans" w:hAnsi="PT Sans" w:cs="PT Sans"/>
          <w:sz w:val="28"/>
          <w:szCs w:val="28"/>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560"/>
        <w:gridCol w:w="119"/>
        <w:gridCol w:w="1021"/>
        <w:gridCol w:w="1449"/>
        <w:gridCol w:w="992"/>
        <w:gridCol w:w="283"/>
        <w:gridCol w:w="1671"/>
        <w:gridCol w:w="1051"/>
        <w:gridCol w:w="255"/>
        <w:gridCol w:w="1560"/>
        <w:gridCol w:w="39"/>
        <w:gridCol w:w="1021"/>
        <w:gridCol w:w="151"/>
      </w:tblGrid>
      <w:tr w:rsidTr="00DF765C">
        <w:tblPrEx>
          <w:tblW w:w="10172" w:type="dxa"/>
          <w:jc w:val="center"/>
          <w:tblLayout w:type="fixed"/>
          <w:tblLook w:val="01E0"/>
        </w:tblPrEx>
        <w:trPr>
          <w:trHeight w:hRule="exact" w:val="720"/>
          <w:jc w:val="center"/>
        </w:trPr>
        <w:tc>
          <w:tcPr>
            <w:tcW w:w="560" w:type="dxa"/>
            <w:shd w:val="clear" w:color="auto" w:fill="auto"/>
            <w:vAlign w:val="center"/>
          </w:tcPr>
          <w:p w:rsidR="000D188D" w:rsidRPr="00A60A21" w:rsidP="00DF765C">
            <w:pPr>
              <w:autoSpaceDE w:val="0"/>
              <w:autoSpaceDN w:val="0"/>
              <w:jc w:val="center"/>
              <w:rPr>
                <w:rFonts w:ascii="PT Sans" w:hAnsi="PT Sans"/>
              </w:rPr>
            </w:pPr>
            <w:bookmarkStart w:id="0" w:name="_Hlk221203167"/>
          </w:p>
        </w:tc>
        <w:tc>
          <w:tcPr>
            <w:tcW w:w="9612" w:type="dxa"/>
            <w:gridSpan w:val="12"/>
            <w:shd w:val="clear" w:color="auto" w:fill="auto"/>
            <w:vAlign w:val="center"/>
          </w:tcPr>
          <w:p w:rsidR="000D188D" w:rsidRPr="00A60A21" w:rsidP="00DF765C">
            <w:pPr>
              <w:autoSpaceDE w:val="0"/>
              <w:autoSpaceDN w:val="0"/>
              <w:jc w:val="center"/>
              <w:rPr>
                <w:rFonts w:ascii="PT Sans" w:hAnsi="PT Sans"/>
                <w:bCs/>
              </w:rPr>
            </w:pPr>
            <w:r w:rsidRPr="00A60A21">
              <w:rPr>
                <w:rFonts w:ascii="PT Sans" w:hAnsi="PT Sans"/>
                <w:b/>
                <w:bCs/>
              </w:rPr>
              <w:t>Ходатайство об установлении публичного сервитута</w:t>
            </w: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autoSpaceDE w:val="0"/>
              <w:autoSpaceDN w:val="0"/>
              <w:jc w:val="center"/>
              <w:rPr>
                <w:rFonts w:ascii="PT Sans" w:hAnsi="PT Sans"/>
              </w:rPr>
            </w:pPr>
            <w:r w:rsidRPr="00A60A21">
              <w:rPr>
                <w:rFonts w:ascii="PT Sans" w:hAnsi="PT Sans"/>
              </w:rPr>
              <w:t>1</w:t>
            </w:r>
          </w:p>
        </w:tc>
        <w:tc>
          <w:tcPr>
            <w:tcW w:w="1140" w:type="dxa"/>
            <w:gridSpan w:val="2"/>
            <w:tcBorders>
              <w:bottom w:val="nil"/>
              <w:right w:val="nil"/>
            </w:tcBorders>
            <w:shd w:val="clear" w:color="auto" w:fill="auto"/>
            <w:vAlign w:val="bottom"/>
          </w:tcPr>
          <w:p w:rsidR="000D188D" w:rsidRPr="00A60A21" w:rsidP="00DF765C">
            <w:pPr>
              <w:autoSpaceDE w:val="0"/>
              <w:autoSpaceDN w:val="0"/>
              <w:rPr>
                <w:rFonts w:ascii="PT Sans" w:hAnsi="PT Sans"/>
                <w:bCs/>
              </w:rPr>
            </w:pPr>
          </w:p>
        </w:tc>
        <w:tc>
          <w:tcPr>
            <w:tcW w:w="7300" w:type="dxa"/>
            <w:gridSpan w:val="8"/>
            <w:tcBorders>
              <w:left w:val="nil"/>
              <w:right w:val="nil"/>
            </w:tcBorders>
            <w:shd w:val="clear" w:color="auto" w:fill="auto"/>
            <w:vAlign w:val="bottom"/>
          </w:tcPr>
          <w:p w:rsidR="000D188D" w:rsidRPr="00A60A21" w:rsidP="00DF765C">
            <w:pPr>
              <w:autoSpaceDE w:val="0"/>
              <w:autoSpaceDN w:val="0"/>
              <w:jc w:val="center"/>
              <w:rPr>
                <w:rFonts w:ascii="PT Sans" w:hAnsi="PT Sans"/>
                <w:b/>
                <w:bCs/>
              </w:rPr>
            </w:pPr>
            <w:r w:rsidRPr="00A60A21">
              <w:rPr>
                <w:rFonts w:ascii="PT Sans" w:hAnsi="PT Sans"/>
                <w:bCs/>
              </w:rPr>
              <w:t xml:space="preserve">Министерство энергетики Российской Федерации  </w:t>
            </w:r>
          </w:p>
        </w:tc>
        <w:tc>
          <w:tcPr>
            <w:tcW w:w="1172" w:type="dxa"/>
            <w:gridSpan w:val="2"/>
            <w:tcBorders>
              <w:left w:val="nil"/>
              <w:bottom w:val="nil"/>
            </w:tcBorders>
            <w:shd w:val="clear" w:color="auto" w:fill="auto"/>
            <w:vAlign w:val="bottom"/>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9612" w:type="dxa"/>
            <w:gridSpan w:val="12"/>
            <w:tcBorders>
              <w:top w:val="nil"/>
            </w:tcBorders>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(наименование органа, принимающего решение об установлении публичного сервитута)</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w:t>
            </w:r>
          </w:p>
        </w:tc>
        <w:tc>
          <w:tcPr>
            <w:tcW w:w="9612" w:type="dxa"/>
            <w:gridSpan w:val="12"/>
            <w:shd w:val="clear" w:color="auto" w:fill="auto"/>
          </w:tcPr>
          <w:p w:rsidR="000D188D" w:rsidRPr="00A60A21" w:rsidP="00DF765C">
            <w:pPr>
              <w:autoSpaceDE w:val="0"/>
              <w:autoSpaceDN w:val="0"/>
              <w:jc w:val="center"/>
              <w:rPr>
                <w:rFonts w:ascii="PT Sans" w:hAnsi="PT Sans"/>
                <w:b/>
                <w:bCs/>
              </w:rPr>
            </w:pPr>
            <w:r w:rsidRPr="00A60A21">
              <w:rPr>
                <w:rFonts w:ascii="PT Sans" w:hAnsi="PT Sans"/>
                <w:b/>
                <w:bCs/>
              </w:rPr>
              <w:t>Сведения о лице, представившем ходатайство об установлении публичного сервитута (далее – заявитель):</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2.1</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Полное наименование</w:t>
            </w:r>
          </w:p>
        </w:tc>
        <w:tc>
          <w:tcPr>
            <w:tcW w:w="6031" w:type="dxa"/>
            <w:gridSpan w:val="8"/>
            <w:shd w:val="clear" w:color="auto" w:fill="auto"/>
          </w:tcPr>
          <w:p w:rsidR="000D188D" w:rsidRPr="00A60A21" w:rsidP="00DF765C">
            <w:pPr>
              <w:autoSpaceDE w:val="0"/>
              <w:autoSpaceDN w:val="0"/>
              <w:ind w:left="57" w:right="57"/>
              <w:jc w:val="center"/>
              <w:rPr>
                <w:rFonts w:ascii="PT Sans" w:hAnsi="PT Sans"/>
                <w:bCs/>
              </w:rPr>
            </w:pPr>
            <w:r w:rsidRPr="00A60A21">
              <w:rPr>
                <w:rFonts w:ascii="PT Sans" w:hAnsi="PT Sans"/>
                <w:bCs/>
              </w:rPr>
              <w:t>Общество с ограниченной ответственностью «Транснефть-Восток»</w:t>
            </w:r>
          </w:p>
        </w:tc>
      </w:tr>
      <w:tr w:rsidTr="001F10DF">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2.2</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Сокращенное наименование</w:t>
            </w:r>
            <w:r w:rsidRPr="00A60A21">
              <w:rPr>
                <w:rFonts w:ascii="PT Sans" w:hAnsi="PT Sans"/>
                <w:bCs/>
              </w:rPr>
              <w:br/>
              <w:t>(при наличии)</w:t>
            </w:r>
          </w:p>
        </w:tc>
        <w:tc>
          <w:tcPr>
            <w:tcW w:w="6031" w:type="dxa"/>
            <w:gridSpan w:val="8"/>
            <w:shd w:val="clear" w:color="auto" w:fill="auto"/>
            <w:vAlign w:val="center"/>
          </w:tcPr>
          <w:p w:rsidR="000D188D" w:rsidRPr="00A60A21" w:rsidP="001F10DF">
            <w:pPr>
              <w:autoSpaceDE w:val="0"/>
              <w:autoSpaceDN w:val="0"/>
              <w:ind w:left="57" w:right="57"/>
              <w:jc w:val="center"/>
              <w:rPr>
                <w:rFonts w:ascii="PT Sans" w:hAnsi="PT Sans"/>
                <w:bCs/>
              </w:rPr>
            </w:pPr>
            <w:r w:rsidRPr="00A60A21">
              <w:rPr>
                <w:rFonts w:ascii="PT Sans" w:hAnsi="PT Sans"/>
                <w:bCs/>
              </w:rPr>
              <w:t>ООО «Транснефть-Восток»</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2.3</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Организационно-правовая форма</w:t>
            </w:r>
          </w:p>
        </w:tc>
        <w:tc>
          <w:tcPr>
            <w:tcW w:w="6031" w:type="dxa"/>
            <w:gridSpan w:val="8"/>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bCs/>
              </w:rPr>
              <w:t>Общество с ограниченной ответственностью</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2.4</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Почтовый адрес (индекс, субъект Российской Федерации, населенный пункт, улица, дом)</w:t>
            </w:r>
          </w:p>
        </w:tc>
        <w:tc>
          <w:tcPr>
            <w:tcW w:w="6031" w:type="dxa"/>
            <w:gridSpan w:val="8"/>
            <w:shd w:val="clear" w:color="auto" w:fill="auto"/>
            <w:vAlign w:val="center"/>
          </w:tcPr>
          <w:p w:rsidR="001F10DF" w:rsidP="00DF765C">
            <w:pPr>
              <w:autoSpaceDE w:val="0"/>
              <w:autoSpaceDN w:val="0"/>
              <w:ind w:left="57" w:right="57"/>
              <w:jc w:val="center"/>
              <w:rPr>
                <w:rFonts w:ascii="PT Sans" w:hAnsi="PT Sans"/>
                <w:bCs/>
              </w:rPr>
            </w:pPr>
            <w:r w:rsidRPr="00A60A21">
              <w:rPr>
                <w:rFonts w:ascii="PT Sans" w:hAnsi="PT Sans"/>
                <w:bCs/>
              </w:rPr>
              <w:t xml:space="preserve">665734, Россия, </w:t>
            </w:r>
            <w:r w:rsidRPr="00A60A21">
              <w:rPr>
                <w:rFonts w:ascii="PT Sans" w:hAnsi="PT Sans"/>
                <w:bCs/>
              </w:rPr>
              <w:t>Иркутcкая</w:t>
            </w:r>
            <w:r w:rsidRPr="00A60A21">
              <w:rPr>
                <w:rFonts w:ascii="PT Sans" w:hAnsi="PT Sans"/>
                <w:bCs/>
              </w:rPr>
              <w:t xml:space="preserve"> обл., г.</w:t>
            </w:r>
            <w:r>
              <w:rPr>
                <w:rFonts w:ascii="PT Sans" w:hAnsi="PT Sans"/>
                <w:bCs/>
              </w:rPr>
              <w:t xml:space="preserve"> </w:t>
            </w:r>
            <w:r w:rsidRPr="00A60A21">
              <w:rPr>
                <w:rFonts w:ascii="PT Sans" w:hAnsi="PT Sans"/>
                <w:bCs/>
              </w:rPr>
              <w:t xml:space="preserve">Братск, </w:t>
            </w:r>
          </w:p>
          <w:p w:rsidR="000D188D" w:rsidRPr="00A60A21" w:rsidP="00DF765C">
            <w:pPr>
              <w:autoSpaceDE w:val="0"/>
              <w:autoSpaceDN w:val="0"/>
              <w:ind w:left="57" w:right="57"/>
              <w:jc w:val="center"/>
              <w:rPr>
                <w:rFonts w:ascii="PT Sans" w:hAnsi="PT Sans"/>
                <w:bCs/>
              </w:rPr>
            </w:pPr>
            <w:r w:rsidRPr="00A60A21">
              <w:rPr>
                <w:rFonts w:ascii="PT Sans" w:hAnsi="PT Sans"/>
                <w:bCs/>
              </w:rPr>
              <w:t>ж.р</w:t>
            </w:r>
            <w:r w:rsidRPr="00A60A21">
              <w:rPr>
                <w:rFonts w:ascii="PT Sans" w:hAnsi="PT Sans"/>
                <w:bCs/>
              </w:rPr>
              <w:t>.</w:t>
            </w:r>
            <w:r w:rsidR="001F10DF">
              <w:rPr>
                <w:rFonts w:ascii="PT Sans" w:hAnsi="PT Sans"/>
                <w:bCs/>
              </w:rPr>
              <w:t xml:space="preserve"> </w:t>
            </w:r>
            <w:r w:rsidRPr="00A60A21">
              <w:rPr>
                <w:rFonts w:ascii="PT Sans" w:hAnsi="PT Sans"/>
                <w:bCs/>
              </w:rPr>
              <w:t>Энергетик, ул.</w:t>
            </w:r>
            <w:r w:rsidR="001F10DF">
              <w:rPr>
                <w:rFonts w:ascii="PT Sans" w:hAnsi="PT Sans"/>
                <w:bCs/>
              </w:rPr>
              <w:t xml:space="preserve"> </w:t>
            </w:r>
            <w:r w:rsidRPr="00A60A21">
              <w:rPr>
                <w:rFonts w:ascii="PT Sans" w:hAnsi="PT Sans"/>
                <w:bCs/>
              </w:rPr>
              <w:t>Олимпийская, 14</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2.5</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Адрес электронной почты</w:t>
            </w:r>
          </w:p>
        </w:tc>
        <w:tc>
          <w:tcPr>
            <w:tcW w:w="6031" w:type="dxa"/>
            <w:gridSpan w:val="8"/>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bCs/>
              </w:rPr>
              <w:t>vsmn@vsmn.transneft.ru</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2.6</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ОГРН</w:t>
            </w:r>
          </w:p>
        </w:tc>
        <w:tc>
          <w:tcPr>
            <w:tcW w:w="6031" w:type="dxa"/>
            <w:gridSpan w:val="8"/>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bCs/>
              </w:rPr>
              <w:t>1063801003617</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2.7</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ИНН</w:t>
            </w:r>
          </w:p>
        </w:tc>
        <w:tc>
          <w:tcPr>
            <w:tcW w:w="6031" w:type="dxa"/>
            <w:gridSpan w:val="8"/>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bCs/>
              </w:rPr>
              <w:t>3801079671</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3</w:t>
            </w:r>
          </w:p>
        </w:tc>
        <w:tc>
          <w:tcPr>
            <w:tcW w:w="9612" w:type="dxa"/>
            <w:gridSpan w:val="12"/>
            <w:shd w:val="clear" w:color="auto" w:fill="auto"/>
          </w:tcPr>
          <w:p w:rsidR="000D188D" w:rsidRPr="00A60A21" w:rsidP="00DF765C">
            <w:pPr>
              <w:autoSpaceDE w:val="0"/>
              <w:autoSpaceDN w:val="0"/>
              <w:jc w:val="center"/>
              <w:rPr>
                <w:rFonts w:ascii="PT Sans" w:hAnsi="PT Sans"/>
                <w:b/>
                <w:bCs/>
              </w:rPr>
            </w:pPr>
            <w:r w:rsidRPr="00A60A21">
              <w:rPr>
                <w:rFonts w:ascii="PT Sans" w:hAnsi="PT Sans"/>
                <w:b/>
                <w:bCs/>
              </w:rPr>
              <w:t>Сведения о представителе заявителя:</w:t>
            </w: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autoSpaceDE w:val="0"/>
              <w:autoSpaceDN w:val="0"/>
              <w:jc w:val="center"/>
              <w:rPr>
                <w:rFonts w:ascii="PT Sans" w:hAnsi="PT Sans"/>
              </w:rPr>
            </w:pPr>
            <w:r w:rsidRPr="00A60A21">
              <w:rPr>
                <w:rFonts w:ascii="PT Sans" w:hAnsi="PT Sans"/>
              </w:rPr>
              <w:t>3.1</w:t>
            </w: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Фамилия</w:t>
            </w:r>
          </w:p>
        </w:tc>
        <w:tc>
          <w:tcPr>
            <w:tcW w:w="6031" w:type="dxa"/>
            <w:gridSpan w:val="8"/>
            <w:shd w:val="clear" w:color="auto" w:fill="auto"/>
          </w:tcPr>
          <w:p w:rsidR="000D188D" w:rsidRPr="00A60A21" w:rsidP="00DF765C">
            <w:pPr>
              <w:autoSpaceDE w:val="0"/>
              <w:autoSpaceDN w:val="0"/>
              <w:ind w:left="57" w:right="57"/>
              <w:jc w:val="center"/>
              <w:rPr>
                <w:rFonts w:ascii="PT Sans" w:hAnsi="PT Sans"/>
                <w:bCs/>
              </w:rPr>
            </w:pPr>
            <w:r w:rsidRPr="00A60A21">
              <w:rPr>
                <w:rFonts w:ascii="PT Sans" w:hAnsi="PT Sans"/>
                <w:bCs/>
              </w:rPr>
              <w:t xml:space="preserve">Чеплянский </w:t>
            </w: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Имя</w:t>
            </w:r>
          </w:p>
        </w:tc>
        <w:tc>
          <w:tcPr>
            <w:tcW w:w="6031" w:type="dxa"/>
            <w:gridSpan w:val="8"/>
            <w:shd w:val="clear" w:color="auto" w:fill="auto"/>
          </w:tcPr>
          <w:p w:rsidR="000D188D" w:rsidRPr="00A60A21" w:rsidP="00DF765C">
            <w:pPr>
              <w:autoSpaceDE w:val="0"/>
              <w:autoSpaceDN w:val="0"/>
              <w:ind w:left="57" w:right="57"/>
              <w:jc w:val="center"/>
              <w:rPr>
                <w:rFonts w:ascii="PT Sans" w:hAnsi="PT Sans"/>
                <w:bCs/>
              </w:rPr>
            </w:pPr>
            <w:r w:rsidRPr="00A60A21">
              <w:rPr>
                <w:rFonts w:ascii="PT Sans" w:hAnsi="PT Sans"/>
                <w:bCs/>
              </w:rPr>
              <w:t>Денис</w:t>
            </w: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3581" w:type="dxa"/>
            <w:gridSpan w:val="4"/>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Отчество (при наличии)</w:t>
            </w:r>
          </w:p>
        </w:tc>
        <w:tc>
          <w:tcPr>
            <w:tcW w:w="6031" w:type="dxa"/>
            <w:gridSpan w:val="8"/>
            <w:shd w:val="clear" w:color="auto" w:fill="auto"/>
          </w:tcPr>
          <w:p w:rsidR="000D188D" w:rsidRPr="00A60A21" w:rsidP="00DF765C">
            <w:pPr>
              <w:autoSpaceDE w:val="0"/>
              <w:autoSpaceDN w:val="0"/>
              <w:ind w:left="57" w:right="57"/>
              <w:jc w:val="center"/>
              <w:rPr>
                <w:rFonts w:ascii="PT Sans" w:hAnsi="PT Sans"/>
                <w:bCs/>
              </w:rPr>
            </w:pPr>
            <w:r w:rsidRPr="00A60A21">
              <w:rPr>
                <w:rFonts w:ascii="PT Sans" w:hAnsi="PT Sans"/>
                <w:bCs/>
              </w:rPr>
              <w:t>Петрович</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3.2</w:t>
            </w:r>
          </w:p>
        </w:tc>
        <w:tc>
          <w:tcPr>
            <w:tcW w:w="3581" w:type="dxa"/>
            <w:gridSpan w:val="4"/>
            <w:shd w:val="clear" w:color="auto" w:fill="auto"/>
          </w:tcPr>
          <w:p w:rsidR="001F10DF" w:rsidP="00DF765C">
            <w:pPr>
              <w:autoSpaceDE w:val="0"/>
              <w:autoSpaceDN w:val="0"/>
              <w:jc w:val="center"/>
              <w:rPr>
                <w:rFonts w:ascii="PT Sans" w:hAnsi="PT Sans"/>
                <w:bCs/>
              </w:rPr>
            </w:pPr>
            <w:r w:rsidRPr="00A60A21">
              <w:rPr>
                <w:rFonts w:ascii="PT Sans" w:hAnsi="PT Sans"/>
                <w:bCs/>
              </w:rPr>
              <w:t xml:space="preserve">Адрес электронной почты </w:t>
            </w:r>
          </w:p>
          <w:p w:rsidR="000D188D" w:rsidRPr="00A60A21" w:rsidP="00DF765C">
            <w:pPr>
              <w:autoSpaceDE w:val="0"/>
              <w:autoSpaceDN w:val="0"/>
              <w:jc w:val="center"/>
              <w:rPr>
                <w:rFonts w:ascii="PT Sans" w:hAnsi="PT Sans"/>
                <w:bCs/>
              </w:rPr>
            </w:pPr>
            <w:r w:rsidRPr="00A60A21">
              <w:rPr>
                <w:rFonts w:ascii="PT Sans" w:hAnsi="PT Sans"/>
                <w:bCs/>
              </w:rPr>
              <w:t>(при наличии)</w:t>
            </w:r>
          </w:p>
        </w:tc>
        <w:tc>
          <w:tcPr>
            <w:tcW w:w="6031" w:type="dxa"/>
            <w:gridSpan w:val="8"/>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bCs/>
              </w:rPr>
              <w:t>vsmn@vsmn.transneft.ru</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3.3</w:t>
            </w:r>
          </w:p>
        </w:tc>
        <w:tc>
          <w:tcPr>
            <w:tcW w:w="3581" w:type="dxa"/>
            <w:gridSpan w:val="4"/>
            <w:tcBorders>
              <w:bottom w:val="single" w:sz="4" w:space="0" w:color="auto"/>
            </w:tcBorders>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Телефон</w:t>
            </w:r>
          </w:p>
        </w:tc>
        <w:tc>
          <w:tcPr>
            <w:tcW w:w="6031" w:type="dxa"/>
            <w:gridSpan w:val="8"/>
            <w:tcBorders>
              <w:bottom w:val="single" w:sz="4" w:space="0" w:color="auto"/>
            </w:tcBorders>
            <w:shd w:val="clear" w:color="auto" w:fill="auto"/>
          </w:tcPr>
          <w:p w:rsidR="000D188D" w:rsidRPr="00A60A21" w:rsidP="00DF765C">
            <w:pPr>
              <w:autoSpaceDE w:val="0"/>
              <w:autoSpaceDN w:val="0"/>
              <w:ind w:left="57" w:right="57"/>
              <w:jc w:val="center"/>
              <w:rPr>
                <w:rFonts w:ascii="PT Sans" w:hAnsi="PT Sans"/>
                <w:bCs/>
              </w:rPr>
            </w:pPr>
            <w:r w:rsidRPr="00A60A21">
              <w:rPr>
                <w:rFonts w:ascii="PT Sans" w:hAnsi="PT Sans"/>
                <w:bCs/>
              </w:rPr>
              <w:t>+7(3953)300-709</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3.4</w:t>
            </w:r>
          </w:p>
        </w:tc>
        <w:tc>
          <w:tcPr>
            <w:tcW w:w="3581" w:type="dxa"/>
            <w:gridSpan w:val="4"/>
            <w:tcBorders>
              <w:bottom w:val="single" w:sz="4" w:space="0" w:color="auto"/>
            </w:tcBorders>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Наименование</w:t>
            </w:r>
            <w:r w:rsidRPr="00A60A21">
              <w:rPr>
                <w:rFonts w:ascii="PT Sans" w:hAnsi="PT Sans"/>
                <w:bCs/>
              </w:rPr>
              <w:br/>
              <w:t>и реквизиты документа, подтверждающего полномочия</w:t>
            </w:r>
            <w:r w:rsidRPr="00A60A21">
              <w:rPr>
                <w:rFonts w:ascii="PT Sans" w:hAnsi="PT Sans"/>
                <w:bCs/>
              </w:rPr>
              <w:br/>
              <w:t>представителя заявителя</w:t>
            </w:r>
          </w:p>
        </w:tc>
        <w:tc>
          <w:tcPr>
            <w:tcW w:w="6031" w:type="dxa"/>
            <w:gridSpan w:val="8"/>
            <w:tcBorders>
              <w:bottom w:val="single" w:sz="4" w:space="0" w:color="auto"/>
            </w:tcBorders>
            <w:shd w:val="clear" w:color="auto" w:fill="auto"/>
            <w:vAlign w:val="center"/>
          </w:tcPr>
          <w:p w:rsidR="000D188D" w:rsidRPr="00A60A21" w:rsidP="00DF765C">
            <w:pPr>
              <w:autoSpaceDE w:val="0"/>
              <w:autoSpaceDN w:val="0"/>
              <w:ind w:left="57" w:right="57"/>
              <w:jc w:val="center"/>
              <w:rPr>
                <w:rFonts w:ascii="PT Sans" w:hAnsi="PT Sans"/>
                <w:bCs/>
              </w:rPr>
            </w:pPr>
            <w:r w:rsidRPr="00A60A21">
              <w:rPr>
                <w:rFonts w:ascii="PT Sans" w:hAnsi="PT Sans"/>
              </w:rPr>
              <w:t>Генеральный директор, действующий на основании Устава</w:t>
            </w: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autoSpaceDE w:val="0"/>
              <w:autoSpaceDN w:val="0"/>
              <w:jc w:val="center"/>
              <w:rPr>
                <w:rFonts w:ascii="PT Sans" w:hAnsi="PT Sans"/>
              </w:rPr>
            </w:pPr>
            <w:r w:rsidRPr="00A60A21">
              <w:rPr>
                <w:rFonts w:ascii="PT Sans" w:hAnsi="PT Sans"/>
              </w:rPr>
              <w:t>4</w:t>
            </w:r>
          </w:p>
        </w:tc>
        <w:tc>
          <w:tcPr>
            <w:tcW w:w="119" w:type="dxa"/>
            <w:tcBorders>
              <w:top w:val="single" w:sz="4" w:space="0" w:color="auto"/>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val="restart"/>
            <w:tcBorders>
              <w:top w:val="single" w:sz="4" w:space="0" w:color="auto"/>
              <w:left w:val="nil"/>
              <w:right w:val="nil"/>
            </w:tcBorders>
            <w:shd w:val="clear" w:color="auto" w:fill="auto"/>
          </w:tcPr>
          <w:p w:rsidR="000D188D" w:rsidRPr="00A60A21" w:rsidP="00DF765C">
            <w:pPr>
              <w:jc w:val="both"/>
              <w:textAlignment w:val="baseline"/>
              <w:rPr>
                <w:rFonts w:ascii="PT Sans" w:hAnsi="PT Sans"/>
                <w:bCs/>
                <w:color w:val="FF0000"/>
              </w:rPr>
            </w:pPr>
            <w:r w:rsidRPr="00A60A21">
              <w:rPr>
                <w:rFonts w:ascii="PT Sans" w:hAnsi="PT Sans"/>
                <w:bCs/>
              </w:rPr>
              <w:t xml:space="preserve">Прошу установить публичный сервитут в отношении земель и земельных участков для реконструкции и эксплуатации магистрального нефтепровода федерального значения «Магистральный нефтепровод Красноярск – Иркутск, </w:t>
            </w:r>
            <w:r w:rsidRPr="00A60A21">
              <w:rPr>
                <w:rFonts w:ascii="PT Sans" w:hAnsi="PT Sans"/>
                <w:bCs/>
              </w:rPr>
              <w:t>Ду</w:t>
            </w:r>
            <w:r w:rsidRPr="00A60A21">
              <w:rPr>
                <w:rFonts w:ascii="PT Sans" w:hAnsi="PT Sans"/>
                <w:bCs/>
              </w:rPr>
              <w:t xml:space="preserve"> 1000 мм, 775,40 –836,58 км». </w:t>
            </w:r>
            <w:r w:rsidRPr="00A60A21">
              <w:rPr>
                <w:rFonts w:ascii="PT Sans" w:hAnsi="PT Sans"/>
                <w:bCs/>
              </w:rPr>
              <w:t>Участок 785,32-786,748 км. Резервная нитка ППМН р. Белая. ИРНУ. Реконструкция» в соответствии с положением пункта 1 ст. 39.37 Земельного кодекса Российской Федерации от 25.10.2001 №136-ФЗ</w:t>
            </w:r>
            <w:r>
              <w:rPr>
                <w:rFonts w:ascii="PT Sans" w:hAnsi="PT Sans"/>
                <w:bCs/>
              </w:rPr>
              <w:t>.</w:t>
            </w:r>
          </w:p>
        </w:tc>
        <w:tc>
          <w:tcPr>
            <w:tcW w:w="151" w:type="dxa"/>
            <w:tcBorders>
              <w:top w:val="single" w:sz="4" w:space="0" w:color="auto"/>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tcBorders>
              <w:left w:val="nil"/>
              <w:right w:val="nil"/>
            </w:tcBorders>
            <w:shd w:val="clear" w:color="auto" w:fill="auto"/>
            <w:vAlign w:val="bottom"/>
          </w:tcPr>
          <w:p w:rsidR="000D188D" w:rsidRPr="00A60A21" w:rsidP="00DF765C">
            <w:pPr>
              <w:autoSpaceDE w:val="0"/>
              <w:autoSpaceDN w:val="0"/>
              <w:jc w:val="both"/>
              <w:rPr>
                <w:rFonts w:ascii="PT Sans" w:hAnsi="PT Sans"/>
                <w:bCs/>
              </w:rPr>
            </w:pP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trHeight w:val="53"/>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autoSpaceDE w:val="0"/>
              <w:autoSpaceDN w:val="0"/>
              <w:jc w:val="center"/>
              <w:rPr>
                <w:rFonts w:ascii="PT Sans" w:hAnsi="PT Sans"/>
              </w:rPr>
            </w:pPr>
            <w:r w:rsidRPr="00A60A21">
              <w:rPr>
                <w:rFonts w:ascii="PT Sans" w:hAnsi="PT Sans"/>
              </w:rPr>
              <w:t>5</w:t>
            </w:r>
          </w:p>
        </w:tc>
        <w:tc>
          <w:tcPr>
            <w:tcW w:w="119" w:type="dxa"/>
            <w:tcBorders>
              <w:bottom w:val="nil"/>
              <w:right w:val="nil"/>
            </w:tcBorders>
            <w:shd w:val="clear" w:color="auto" w:fill="auto"/>
          </w:tcPr>
          <w:p w:rsidR="000D188D" w:rsidRPr="00A60A21" w:rsidP="00DF765C">
            <w:pPr>
              <w:autoSpaceDE w:val="0"/>
              <w:autoSpaceDN w:val="0"/>
              <w:ind w:left="113"/>
              <w:rPr>
                <w:rFonts w:ascii="PT Sans" w:hAnsi="PT Sans"/>
                <w:bCs/>
              </w:rPr>
            </w:pPr>
          </w:p>
        </w:tc>
        <w:tc>
          <w:tcPr>
            <w:tcW w:w="9342" w:type="dxa"/>
            <w:gridSpan w:val="10"/>
            <w:vMerge w:val="restart"/>
            <w:tcBorders>
              <w:left w:val="nil"/>
              <w:right w:val="nil"/>
            </w:tcBorders>
            <w:shd w:val="clear" w:color="auto" w:fill="auto"/>
            <w:vAlign w:val="center"/>
          </w:tcPr>
          <w:p w:rsidR="000D188D" w:rsidRPr="00A60A21" w:rsidP="00DF765C">
            <w:pPr>
              <w:autoSpaceDE w:val="0"/>
              <w:autoSpaceDN w:val="0"/>
              <w:rPr>
                <w:rFonts w:ascii="PT Sans" w:hAnsi="PT Sans"/>
                <w:bCs/>
              </w:rPr>
            </w:pPr>
            <w:r w:rsidRPr="00A60A21">
              <w:rPr>
                <w:rFonts w:ascii="PT Sans" w:hAnsi="PT Sans"/>
                <w:bCs/>
              </w:rPr>
              <w:t>Испрашиваемый срок публичного сервитута 10 лет</w:t>
            </w:r>
            <w:r>
              <w:rPr>
                <w:rFonts w:ascii="PT Sans" w:hAnsi="PT Sans"/>
                <w:bCs/>
              </w:rPr>
              <w:t>.</w:t>
            </w: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0D188D">
        <w:tblPrEx>
          <w:tblW w:w="10172" w:type="dxa"/>
          <w:jc w:val="center"/>
          <w:tblLayout w:type="fixed"/>
          <w:tblLook w:val="01E0"/>
        </w:tblPrEx>
        <w:trPr>
          <w:trHeight w:val="160"/>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keepNext/>
              <w:autoSpaceDE w:val="0"/>
              <w:autoSpaceDN w:val="0"/>
              <w:jc w:val="center"/>
              <w:rPr>
                <w:rFonts w:ascii="PT Sans" w:hAnsi="PT Sans"/>
              </w:rPr>
            </w:pPr>
            <w:r w:rsidRPr="00A60A21">
              <w:rPr>
                <w:rFonts w:ascii="PT Sans" w:hAnsi="PT Sans"/>
              </w:rPr>
              <w:t>6</w:t>
            </w:r>
          </w:p>
        </w:tc>
        <w:tc>
          <w:tcPr>
            <w:tcW w:w="119" w:type="dxa"/>
            <w:tcBorders>
              <w:bottom w:val="nil"/>
              <w:right w:val="nil"/>
            </w:tcBorders>
            <w:shd w:val="clear" w:color="auto" w:fill="auto"/>
          </w:tcPr>
          <w:p w:rsidR="000D188D" w:rsidRPr="00A60A21" w:rsidP="00DF765C">
            <w:pPr>
              <w:keepNext/>
              <w:autoSpaceDE w:val="0"/>
              <w:autoSpaceDN w:val="0"/>
              <w:jc w:val="center"/>
              <w:rPr>
                <w:rFonts w:ascii="PT Sans" w:hAnsi="PT Sans"/>
                <w:bCs/>
              </w:rPr>
            </w:pPr>
          </w:p>
        </w:tc>
        <w:tc>
          <w:tcPr>
            <w:tcW w:w="9342" w:type="dxa"/>
            <w:gridSpan w:val="10"/>
            <w:vMerge w:val="restart"/>
            <w:tcBorders>
              <w:left w:val="nil"/>
              <w:right w:val="nil"/>
            </w:tcBorders>
            <w:shd w:val="clear" w:color="auto" w:fill="auto"/>
          </w:tcPr>
          <w:p w:rsidR="000D188D" w:rsidRPr="00A60A21" w:rsidP="00DF765C">
            <w:pPr>
              <w:keepNext/>
              <w:autoSpaceDE w:val="0"/>
              <w:autoSpaceDN w:val="0"/>
              <w:jc w:val="both"/>
              <w:rPr>
                <w:rFonts w:ascii="PT Sans" w:hAnsi="PT Sans"/>
                <w:u w:val="single"/>
              </w:rPr>
            </w:pPr>
            <w:r w:rsidRPr="00A60A21">
              <w:rPr>
                <w:rFonts w:ascii="PT Sans" w:hAnsi="PT Sans"/>
                <w:bC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r w:rsidRPr="00A60A21">
              <w:rPr>
                <w:rFonts w:ascii="PT Sans" w:hAnsi="PT Sans"/>
              </w:rPr>
              <w:t xml:space="preserve">): </w:t>
            </w:r>
            <w:r w:rsidRPr="00A60A21">
              <w:rPr>
                <w:rFonts w:ascii="PT Sans" w:hAnsi="PT Sans"/>
                <w:u w:val="single"/>
              </w:rPr>
              <w:t>не более 12 месяцев</w:t>
            </w:r>
            <w:r>
              <w:rPr>
                <w:rFonts w:ascii="PT Sans" w:hAnsi="PT Sans"/>
                <w:u w:val="single"/>
              </w:rPr>
              <w:t>.</w:t>
            </w:r>
          </w:p>
        </w:tc>
        <w:tc>
          <w:tcPr>
            <w:tcW w:w="151" w:type="dxa"/>
            <w:tcBorders>
              <w:left w:val="nil"/>
              <w:bottom w:val="nil"/>
            </w:tcBorders>
            <w:shd w:val="clear" w:color="auto" w:fill="auto"/>
          </w:tcPr>
          <w:p w:rsidR="000D188D" w:rsidRPr="00A60A21" w:rsidP="00DF765C">
            <w:pPr>
              <w:keepNext/>
              <w:autoSpaceDE w:val="0"/>
              <w:autoSpaceDN w:val="0"/>
              <w:rPr>
                <w:rFonts w:ascii="PT Sans" w:hAnsi="PT Sans"/>
                <w:bCs/>
              </w:rPr>
            </w:pPr>
          </w:p>
        </w:tc>
      </w:tr>
      <w:tr w:rsidTr="00DF765C">
        <w:tblPrEx>
          <w:tblW w:w="10172" w:type="dxa"/>
          <w:jc w:val="center"/>
          <w:tblLayout w:type="fixed"/>
          <w:tblLook w:val="01E0"/>
        </w:tblPrEx>
        <w:trPr>
          <w:trHeight w:val="70"/>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tcBorders>
              <w:left w:val="nil"/>
              <w:right w:val="nil"/>
            </w:tcBorders>
            <w:shd w:val="clear" w:color="auto" w:fill="auto"/>
            <w:vAlign w:val="bottom"/>
          </w:tcPr>
          <w:p w:rsidR="000D188D" w:rsidRPr="00A60A21" w:rsidP="00DF765C">
            <w:pPr>
              <w:autoSpaceDE w:val="0"/>
              <w:autoSpaceDN w:val="0"/>
              <w:rPr>
                <w:rFonts w:ascii="PT Sans" w:hAnsi="PT Sans"/>
                <w:bCs/>
              </w:rPr>
            </w:pP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trHeight w:val="70"/>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keepNext/>
              <w:autoSpaceDE w:val="0"/>
              <w:autoSpaceDN w:val="0"/>
              <w:jc w:val="center"/>
              <w:rPr>
                <w:rFonts w:ascii="PT Sans" w:hAnsi="PT Sans"/>
              </w:rPr>
            </w:pPr>
            <w:r w:rsidRPr="00A60A21">
              <w:rPr>
                <w:rFonts w:ascii="PT Sans" w:hAnsi="PT Sans"/>
              </w:rPr>
              <w:t>7</w:t>
            </w:r>
          </w:p>
        </w:tc>
        <w:tc>
          <w:tcPr>
            <w:tcW w:w="119" w:type="dxa"/>
            <w:tcBorders>
              <w:bottom w:val="nil"/>
              <w:right w:val="nil"/>
            </w:tcBorders>
            <w:shd w:val="clear" w:color="auto" w:fill="auto"/>
          </w:tcPr>
          <w:p w:rsidR="000D188D" w:rsidRPr="00A60A21" w:rsidP="00DF765C">
            <w:pPr>
              <w:keepNext/>
              <w:autoSpaceDE w:val="0"/>
              <w:autoSpaceDN w:val="0"/>
              <w:jc w:val="center"/>
              <w:rPr>
                <w:rFonts w:ascii="PT Sans" w:hAnsi="PT Sans"/>
                <w:bCs/>
              </w:rPr>
            </w:pPr>
          </w:p>
        </w:tc>
        <w:tc>
          <w:tcPr>
            <w:tcW w:w="9342" w:type="dxa"/>
            <w:gridSpan w:val="10"/>
            <w:tcBorders>
              <w:left w:val="nil"/>
              <w:bottom w:val="nil"/>
              <w:right w:val="nil"/>
            </w:tcBorders>
            <w:shd w:val="clear" w:color="auto" w:fill="auto"/>
          </w:tcPr>
          <w:p w:rsidR="000D188D" w:rsidRPr="00A60A21" w:rsidP="00DF765C">
            <w:pPr>
              <w:keepNext/>
              <w:autoSpaceDE w:val="0"/>
              <w:autoSpaceDN w:val="0"/>
              <w:rPr>
                <w:rFonts w:ascii="PT Sans" w:hAnsi="PT Sans"/>
                <w:bCs/>
              </w:rPr>
            </w:pPr>
            <w:r w:rsidRPr="00A60A21">
              <w:rPr>
                <w:rFonts w:ascii="PT Sans" w:hAnsi="PT Sans"/>
                <w:bCs/>
              </w:rPr>
              <w:t>Обоснование необходимости установления публичного сервитута</w:t>
            </w:r>
            <w:r>
              <w:rPr>
                <w:rFonts w:ascii="PT Sans" w:hAnsi="PT Sans"/>
                <w:bCs/>
              </w:rPr>
              <w:t>:</w:t>
            </w:r>
          </w:p>
        </w:tc>
        <w:tc>
          <w:tcPr>
            <w:tcW w:w="151" w:type="dxa"/>
            <w:tcBorders>
              <w:left w:val="nil"/>
              <w:bottom w:val="nil"/>
            </w:tcBorders>
            <w:shd w:val="clear" w:color="auto" w:fill="auto"/>
          </w:tcPr>
          <w:p w:rsidR="000D188D" w:rsidRPr="00A60A21" w:rsidP="00DF765C">
            <w:pPr>
              <w:keepNext/>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val="restart"/>
            <w:tcBorders>
              <w:top w:val="nil"/>
              <w:left w:val="nil"/>
              <w:right w:val="nil"/>
            </w:tcBorders>
            <w:shd w:val="clear" w:color="auto" w:fill="auto"/>
            <w:vAlign w:val="bottom"/>
          </w:tcPr>
          <w:p w:rsidR="000D188D" w:rsidRPr="00A60A21" w:rsidP="00DF765C">
            <w:pPr>
              <w:jc w:val="both"/>
              <w:rPr>
                <w:rFonts w:ascii="PT Sans" w:hAnsi="PT Sans"/>
                <w:bCs/>
              </w:rPr>
            </w:pPr>
            <w:r w:rsidRPr="00A60A21">
              <w:rPr>
                <w:rFonts w:ascii="PT Sans" w:hAnsi="PT Sans"/>
                <w:bCs/>
              </w:rPr>
              <w:t xml:space="preserve">Документация по планировке территории (проект планировки, содержащий проект межевания территории) для размещения объекта трубопроводного транспорта федерального значения «Магистральный нефтепровод Красноярск – Иркутск, </w:t>
            </w:r>
            <w:r w:rsidRPr="00A60A21">
              <w:rPr>
                <w:rFonts w:ascii="PT Sans" w:hAnsi="PT Sans"/>
                <w:bCs/>
              </w:rPr>
              <w:t>Ду</w:t>
            </w:r>
            <w:r w:rsidRPr="00A60A21">
              <w:rPr>
                <w:rFonts w:ascii="PT Sans" w:hAnsi="PT Sans"/>
                <w:bCs/>
              </w:rPr>
              <w:t xml:space="preserve"> 1000 мм, 775,40 –836,58 км». Участок 785,32-786,748 км. Резервная нитка ППМН р. Белая. ИРНУ. Реконструкция», утвержденная Приказом Минис</w:t>
            </w:r>
            <w:r w:rsidRPr="00A60A21">
              <w:rPr>
                <w:rFonts w:ascii="PT Sans" w:hAnsi="PT Sans"/>
                <w:bCs/>
                <w:color w:val="000000"/>
              </w:rPr>
              <w:t>терства энергетики Российской Федерации № 16тд от 29.01.2026 г.</w:t>
            </w: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keepNext/>
              <w:autoSpaceDE w:val="0"/>
              <w:autoSpaceDN w:val="0"/>
              <w:spacing w:line="235" w:lineRule="auto"/>
              <w:jc w:val="center"/>
              <w:rPr>
                <w:rFonts w:ascii="PT Sans" w:hAnsi="PT Sans"/>
              </w:rPr>
            </w:pPr>
            <w:r w:rsidRPr="00A60A21">
              <w:rPr>
                <w:rFonts w:ascii="PT Sans" w:hAnsi="PT Sans"/>
              </w:rPr>
              <w:t>8</w:t>
            </w:r>
          </w:p>
        </w:tc>
        <w:tc>
          <w:tcPr>
            <w:tcW w:w="119" w:type="dxa"/>
            <w:tcBorders>
              <w:bottom w:val="nil"/>
              <w:right w:val="nil"/>
            </w:tcBorders>
            <w:shd w:val="clear" w:color="auto" w:fill="auto"/>
          </w:tcPr>
          <w:p w:rsidR="000D188D" w:rsidRPr="00A60A21" w:rsidP="00DF765C">
            <w:pPr>
              <w:keepNext/>
              <w:autoSpaceDE w:val="0"/>
              <w:autoSpaceDN w:val="0"/>
              <w:spacing w:line="235" w:lineRule="auto"/>
              <w:jc w:val="center"/>
              <w:rPr>
                <w:rFonts w:ascii="PT Sans" w:hAnsi="PT Sans"/>
                <w:bCs/>
              </w:rPr>
            </w:pPr>
          </w:p>
        </w:tc>
        <w:tc>
          <w:tcPr>
            <w:tcW w:w="9342" w:type="dxa"/>
            <w:gridSpan w:val="10"/>
            <w:vMerge w:val="restart"/>
            <w:tcBorders>
              <w:left w:val="nil"/>
              <w:right w:val="nil"/>
            </w:tcBorders>
            <w:shd w:val="clear" w:color="auto" w:fill="auto"/>
          </w:tcPr>
          <w:p w:rsidR="000D188D" w:rsidRPr="00A60A21" w:rsidP="00DF765C">
            <w:pPr>
              <w:keepNext/>
              <w:autoSpaceDE w:val="0"/>
              <w:autoSpaceDN w:val="0"/>
              <w:spacing w:line="235" w:lineRule="auto"/>
              <w:jc w:val="both"/>
              <w:rPr>
                <w:rFonts w:ascii="PT Sans" w:hAnsi="PT Sans"/>
                <w:bCs/>
              </w:rPr>
            </w:pPr>
            <w:r w:rsidRPr="00A60A21">
              <w:rPr>
                <w:rFonts w:ascii="PT Sans" w:hAnsi="PT Sans"/>
                <w:bCs/>
                <w:spacing w:val="-2"/>
              </w:rPr>
              <w:t xml:space="preserve">Сведения о правообладателе инженерного сооружения, которое переносится в связи </w:t>
            </w:r>
            <w:r w:rsidRPr="00A60A21">
              <w:rPr>
                <w:rFonts w:ascii="PT Sans" w:hAnsi="PT Sans"/>
                <w:bCs/>
                <w:spacing w:val="-2"/>
              </w:rPr>
              <w:br/>
              <w:t>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w:t>
            </w:r>
            <w:bookmarkStart w:id="1" w:name="_GoBack"/>
            <w:bookmarkEnd w:id="1"/>
            <w:r w:rsidRPr="00A60A21">
              <w:rPr>
                <w:rFonts w:ascii="PT Sans" w:hAnsi="PT Sans"/>
                <w:bCs/>
                <w:spacing w:val="-2"/>
              </w:rPr>
              <w:t xml:space="preserve">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A60A21">
              <w:rPr>
                <w:rFonts w:ascii="PT Sans" w:hAnsi="PT Sans"/>
                <w:bCs/>
                <w:spacing w:val="-2"/>
              </w:rPr>
              <w:br/>
              <w:t>линейным объектом, реконструкции, капитального ремонта его участков (частей)</w:t>
            </w:r>
            <w:r w:rsidRPr="00A60A21">
              <w:rPr>
                <w:rFonts w:ascii="PT Sans" w:hAnsi="PT Sans"/>
                <w:bCs/>
              </w:rPr>
              <w:t xml:space="preserve"> </w:t>
            </w:r>
          </w:p>
          <w:p w:rsidR="000D188D" w:rsidRPr="00A60A21" w:rsidP="00DF765C">
            <w:pPr>
              <w:keepNext/>
              <w:autoSpaceDE w:val="0"/>
              <w:autoSpaceDN w:val="0"/>
              <w:spacing w:line="235" w:lineRule="auto"/>
              <w:jc w:val="both"/>
              <w:rPr>
                <w:rFonts w:ascii="PT Sans" w:hAnsi="PT Sans"/>
                <w:bCs/>
                <w:spacing w:val="-2"/>
              </w:rPr>
            </w:pPr>
            <w:r w:rsidRPr="00A60A21">
              <w:rPr>
                <w:rFonts w:ascii="PT Sans" w:hAnsi="PT Sans"/>
                <w:bCs/>
              </w:rPr>
              <w:t>не требуется к заполнению</w:t>
            </w:r>
            <w:r>
              <w:rPr>
                <w:rFonts w:ascii="PT Sans" w:hAnsi="PT Sans"/>
                <w:bCs/>
              </w:rPr>
              <w:t>.</w:t>
            </w:r>
          </w:p>
        </w:tc>
        <w:tc>
          <w:tcPr>
            <w:tcW w:w="151" w:type="dxa"/>
            <w:tcBorders>
              <w:left w:val="nil"/>
              <w:bottom w:val="nil"/>
            </w:tcBorders>
            <w:shd w:val="clear" w:color="auto" w:fill="auto"/>
          </w:tcPr>
          <w:p w:rsidR="000D188D" w:rsidRPr="00A60A21" w:rsidP="00DF765C">
            <w:pPr>
              <w:keepNext/>
              <w:autoSpaceDE w:val="0"/>
              <w:autoSpaceDN w:val="0"/>
              <w:spacing w:line="235" w:lineRule="auto"/>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tcBorders>
              <w:left w:val="nil"/>
              <w:right w:val="nil"/>
            </w:tcBorders>
            <w:shd w:val="clear" w:color="auto" w:fill="auto"/>
            <w:vAlign w:val="bottom"/>
          </w:tcPr>
          <w:p w:rsidR="000D188D" w:rsidRPr="00A60A21" w:rsidP="00DF765C">
            <w:pPr>
              <w:autoSpaceDE w:val="0"/>
              <w:autoSpaceDN w:val="0"/>
              <w:rPr>
                <w:rFonts w:ascii="PT Sans" w:hAnsi="PT Sans"/>
                <w:bCs/>
              </w:rPr>
            </w:pP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trHeight w:val="1932"/>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9</w:t>
            </w:r>
          </w:p>
        </w:tc>
        <w:tc>
          <w:tcPr>
            <w:tcW w:w="2589" w:type="dxa"/>
            <w:gridSpan w:val="3"/>
            <w:shd w:val="clear" w:color="auto" w:fill="auto"/>
          </w:tcPr>
          <w:p w:rsidR="000D188D" w:rsidRPr="00A60A21" w:rsidP="00DF765C">
            <w:pPr>
              <w:autoSpaceDE w:val="0"/>
              <w:autoSpaceDN w:val="0"/>
              <w:ind w:left="113" w:right="113"/>
              <w:jc w:val="both"/>
              <w:rPr>
                <w:rFonts w:ascii="PT Sans" w:hAnsi="PT Sans"/>
                <w:bCs/>
              </w:rPr>
            </w:pPr>
            <w:r w:rsidRPr="00A60A21">
              <w:rPr>
                <w:rFonts w:ascii="PT Sans" w:hAnsi="PT Sans"/>
                <w:bCs/>
              </w:rPr>
              <w:t>Кадастровые номера земельных участков (при их наличии),</w:t>
            </w:r>
            <w:r w:rsidRPr="00A60A21">
              <w:rPr>
                <w:rFonts w:ascii="PT Sans" w:hAnsi="PT Sans"/>
                <w:bCs/>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7023" w:type="dxa"/>
            <w:gridSpan w:val="9"/>
            <w:shd w:val="clear" w:color="auto" w:fill="auto"/>
            <w:vAlign w:val="center"/>
          </w:tcPr>
          <w:tbl>
            <w:tblPr>
              <w:tblW w:w="6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9"/>
              <w:gridCol w:w="4678"/>
            </w:tblGrid>
            <w:tr w:rsidTr="00DF765C">
              <w:tblPrEx>
                <w:tblW w:w="6917" w:type="dxa"/>
                <w:tblLayout w:type="fixed"/>
                <w:tblLook w:val="04A0"/>
              </w:tblPrEx>
              <w:trPr>
                <w:trHeight w:val="525"/>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38:16:000000:23</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МН "Красноярск-Иркутск"</w:t>
                  </w:r>
                </w:p>
              </w:tc>
            </w:tr>
            <w:tr w:rsidTr="00DF765C">
              <w:tblPrEx>
                <w:tblW w:w="6917" w:type="dxa"/>
                <w:tblLayout w:type="fixed"/>
                <w:tblLook w:val="04A0"/>
              </w:tblPrEx>
              <w:trPr>
                <w:trHeight w:val="440"/>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38:16:000040:2328</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Сосновское СП</w:t>
                  </w:r>
                </w:p>
              </w:tc>
            </w:tr>
            <w:tr w:rsidTr="000D188D">
              <w:tblPrEx>
                <w:tblW w:w="6917" w:type="dxa"/>
                <w:tblLayout w:type="fixed"/>
                <w:tblLook w:val="04A0"/>
              </w:tblPrEx>
              <w:trPr>
                <w:trHeight w:val="270"/>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38:16:000040:1136</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МН </w:t>
                  </w:r>
                  <w:r w:rsidRPr="00A60A21">
                    <w:rPr>
                      <w:rFonts w:ascii="PT Sans" w:hAnsi="PT Sans"/>
                      <w:color w:val="000000"/>
                    </w:rPr>
                    <w:t>"Красноярск-Иркутск" 786,0 км</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38:16:000040:150</w:t>
                  </w:r>
                </w:p>
              </w:tc>
              <w:tc>
                <w:tcPr>
                  <w:tcW w:w="4678" w:type="dxa"/>
                  <w:shd w:val="clear" w:color="auto" w:fill="auto"/>
                  <w:vAlign w:val="center"/>
                </w:tcPr>
                <w:p w:rsidR="000D188D"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в районе </w:t>
                  </w:r>
                </w:p>
                <w:p w:rsidR="000D188D" w:rsidRPr="00A60A21" w:rsidP="00DF765C">
                  <w:pPr>
                    <w:jc w:val="center"/>
                    <w:rPr>
                      <w:rFonts w:ascii="PT Sans" w:hAnsi="PT Sans"/>
                      <w:color w:val="000000"/>
                    </w:rPr>
                  </w:pP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38:16:000040:161</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рабочий поселок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38:16:000040:517</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обл. Иркутская р. </w:t>
                  </w:r>
                  <w:r w:rsidRPr="00A60A21">
                    <w:rPr>
                      <w:rFonts w:ascii="PT Sans" w:hAnsi="PT Sans"/>
                      <w:color w:val="000000"/>
                    </w:rPr>
                    <w:t>Усольский</w:t>
                  </w:r>
                  <w:r w:rsidRPr="00A60A21">
                    <w:rPr>
                      <w:rFonts w:ascii="PT Sans" w:hAnsi="PT Sans"/>
                      <w:color w:val="000000"/>
                    </w:rPr>
                    <w:t xml:space="preserve"> с. </w:t>
                  </w:r>
                  <w:r w:rsidRPr="00A60A21">
                    <w:rPr>
                      <w:rFonts w:ascii="PT Sans" w:hAnsi="PT Sans"/>
                      <w:color w:val="000000"/>
                    </w:rPr>
                    <w:t>Холмушино</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38:16:000040:1656</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от точки, расположенной в 4,2 км юго-западнее д. </w:t>
                  </w:r>
                  <w:r w:rsidRPr="00A60A21">
                    <w:rPr>
                      <w:rFonts w:ascii="PT Sans" w:hAnsi="PT Sans"/>
                      <w:color w:val="000000"/>
                    </w:rPr>
                    <w:t>Кочерикова</w:t>
                  </w:r>
                  <w:r w:rsidRPr="00A60A21">
                    <w:rPr>
                      <w:rFonts w:ascii="PT Sans" w:hAnsi="PT Sans"/>
                      <w:color w:val="000000"/>
                    </w:rPr>
                    <w:t xml:space="preserve"> до точки, расположенной 1,4 км западнее п. Белогорск, в 300 м севернее р. Белая</w:t>
                  </w:r>
                </w:p>
              </w:tc>
            </w:tr>
            <w:tr w:rsidTr="00DF765C">
              <w:tblPrEx>
                <w:tblW w:w="6917" w:type="dxa"/>
                <w:tblLayout w:type="fixed"/>
                <w:tblLook w:val="04A0"/>
              </w:tblPrEx>
              <w:trPr>
                <w:trHeight w:val="1287"/>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38:16:000040:2339</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от точки, расположенной в 1,4 км западнее поселка Белогорск, до точки, расположенной в 4,9 км юго-западнее деревни </w:t>
                  </w:r>
                  <w:r w:rsidRPr="00A60A21">
                    <w:rPr>
                      <w:rFonts w:ascii="PT Sans" w:hAnsi="PT Sans"/>
                      <w:color w:val="000000"/>
                    </w:rPr>
                    <w:t>Китой</w:t>
                  </w:r>
                  <w:r w:rsidRPr="00A60A21">
                    <w:rPr>
                      <w:rFonts w:ascii="PT Sans" w:hAnsi="PT Sans"/>
                      <w:color w:val="000000"/>
                    </w:rPr>
                    <w:t xml:space="preserve">, в 10 м севернее реки </w:t>
                  </w:r>
                  <w:r w:rsidRPr="00A60A21">
                    <w:rPr>
                      <w:rFonts w:ascii="PT Sans" w:hAnsi="PT Sans"/>
                      <w:color w:val="000000"/>
                    </w:rPr>
                    <w:t>Китой</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38:16:000040:2458</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38:16:000040:3143</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примыкает к земельному участку с кадастровым номером 38:16:000040:2509</w:t>
                  </w:r>
                </w:p>
              </w:tc>
            </w:tr>
            <w:tr w:rsidTr="00DF765C">
              <w:tblPrEx>
                <w:tblW w:w="6917" w:type="dxa"/>
                <w:tblLayout w:type="fixed"/>
                <w:tblLook w:val="04A0"/>
              </w:tblPrEx>
              <w:trPr>
                <w:trHeight w:val="909"/>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38:16:000040:514</w:t>
                  </w:r>
                </w:p>
              </w:tc>
              <w:tc>
                <w:tcPr>
                  <w:tcW w:w="4678" w:type="dxa"/>
                  <w:shd w:val="clear" w:color="auto" w:fill="auto"/>
                  <w:vAlign w:val="center"/>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муниципальный район </w:t>
                  </w:r>
                  <w:r w:rsidRPr="00A60A21">
                    <w:rPr>
                      <w:rFonts w:ascii="PT Sans" w:hAnsi="PT Sans"/>
                      <w:color w:val="000000"/>
                    </w:rPr>
                    <w:t>Усольский</w:t>
                  </w:r>
                  <w:r w:rsidRPr="00A60A21">
                    <w:rPr>
                      <w:rFonts w:ascii="PT Sans" w:hAnsi="PT Sans"/>
                      <w:color w:val="000000"/>
                    </w:rPr>
                    <w:t xml:space="preserve">, городское поселение </w:t>
                  </w:r>
                  <w:r w:rsidRPr="00A60A21">
                    <w:rPr>
                      <w:rFonts w:ascii="PT Sans" w:hAnsi="PT Sans"/>
                      <w:color w:val="000000"/>
                    </w:rPr>
                    <w:t>Тайтурское</w:t>
                  </w:r>
                  <w:r w:rsidRPr="00A60A21">
                    <w:rPr>
                      <w:rFonts w:ascii="PT Sans" w:hAnsi="PT Sans"/>
                      <w:color w:val="000000"/>
                    </w:rPr>
                    <w:t xml:space="preserve">, </w:t>
                  </w: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38:16:000040:542</w:t>
                  </w:r>
                </w:p>
              </w:tc>
              <w:tc>
                <w:tcPr>
                  <w:tcW w:w="4678" w:type="dxa"/>
                  <w:shd w:val="clear" w:color="auto" w:fill="auto"/>
                  <w:vAlign w:val="center"/>
                </w:tcPr>
                <w:p w:rsidR="000D188D"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в районе </w:t>
                  </w:r>
                </w:p>
                <w:p w:rsidR="000D188D" w:rsidRPr="00A60A21" w:rsidP="00DF765C">
                  <w:pPr>
                    <w:jc w:val="center"/>
                    <w:rPr>
                      <w:rFonts w:ascii="PT Sans" w:hAnsi="PT Sans"/>
                      <w:color w:val="000000"/>
                    </w:rPr>
                  </w:pP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38:16:000040:513</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w:t>
                  </w:r>
                  <w:r w:rsidRPr="00A60A21">
                    <w:rPr>
                      <w:rFonts w:ascii="PT Sans" w:hAnsi="PT Sans"/>
                      <w:color w:val="000000"/>
                    </w:rPr>
                    <w:t xml:space="preserve">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w:t>
                  </w: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38:16:000040:493</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район </w:t>
                  </w: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38:16:000040:528</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район с.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38:16:000040:2592</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муниципальный район </w:t>
                  </w:r>
                  <w:r w:rsidRPr="00A60A21">
                    <w:rPr>
                      <w:rFonts w:ascii="PT Sans" w:hAnsi="PT Sans"/>
                      <w:color w:val="000000"/>
                    </w:rPr>
                    <w:t>Усольский</w:t>
                  </w:r>
                  <w:r w:rsidRPr="00A60A21">
                    <w:rPr>
                      <w:rFonts w:ascii="PT Sans" w:hAnsi="PT Sans"/>
                      <w:color w:val="000000"/>
                    </w:rPr>
                    <w:t xml:space="preserve">, городское поселение </w:t>
                  </w:r>
                  <w:r w:rsidRPr="00A60A21">
                    <w:rPr>
                      <w:rFonts w:ascii="PT Sans" w:hAnsi="PT Sans"/>
                      <w:color w:val="000000"/>
                    </w:rPr>
                    <w:t>Тайтурское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38:16:000040:2568</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городское поселение </w:t>
                  </w:r>
                  <w:r w:rsidRPr="00A60A21">
                    <w:rPr>
                      <w:rFonts w:ascii="PT Sans" w:hAnsi="PT Sans"/>
                      <w:color w:val="000000"/>
                    </w:rPr>
                    <w:t>Тайтурское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38:16:000040:530</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Местоположение установлено относительно ориентира, расположенного в границах участка. Почтовый адрес ориентира: Иркутская область, </w:t>
                  </w:r>
                  <w:r w:rsidRPr="00A60A21">
                    <w:rPr>
                      <w:rFonts w:ascii="PT Sans" w:hAnsi="PT Sans"/>
                      <w:color w:val="000000"/>
                    </w:rPr>
                    <w:t>Усольский</w:t>
                  </w:r>
                  <w:r w:rsidRPr="00A60A21">
                    <w:rPr>
                      <w:rFonts w:ascii="PT Sans" w:hAnsi="PT Sans"/>
                      <w:color w:val="000000"/>
                    </w:rPr>
                    <w:t xml:space="preserve"> район, с.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38:16:000040:2574</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городское поселение </w:t>
                  </w:r>
                  <w:r w:rsidRPr="00A60A21">
                    <w:rPr>
                      <w:rFonts w:ascii="PT Sans" w:hAnsi="PT Sans"/>
                      <w:color w:val="000000"/>
                    </w:rPr>
                    <w:t>Тайтурское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38:16:000040:494</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район </w:t>
                  </w:r>
                  <w:r w:rsidRPr="00A60A21">
                    <w:rPr>
                      <w:rFonts w:ascii="PT Sans" w:hAnsi="PT Sans"/>
                      <w:color w:val="000000"/>
                    </w:rPr>
                    <w:t>р.п</w:t>
                  </w:r>
                  <w:r w:rsidRPr="00A60A21">
                    <w:rPr>
                      <w:rFonts w:ascii="PT Sans" w:hAnsi="PT Sans"/>
                      <w:color w:val="000000"/>
                    </w:rPr>
                    <w:t xml:space="preserve">. </w:t>
                  </w:r>
                  <w:r w:rsidRPr="00A60A21">
                    <w:rPr>
                      <w:rFonts w:ascii="PT Sans" w:hAnsi="PT Sans"/>
                      <w:color w:val="000000"/>
                    </w:rPr>
                    <w:t>Тайтурка</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38:16:000040:2571</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городское поселение </w:t>
                  </w:r>
                  <w:r w:rsidRPr="00A60A21">
                    <w:rPr>
                      <w:rFonts w:ascii="PT Sans" w:hAnsi="PT Sans"/>
                      <w:color w:val="000000"/>
                    </w:rPr>
                    <w:t>Тайтурское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38:16:000040:2555</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муниципальный район </w:t>
                  </w:r>
                  <w:r w:rsidRPr="00A60A21">
                    <w:rPr>
                      <w:rFonts w:ascii="PT Sans" w:hAnsi="PT Sans"/>
                      <w:color w:val="000000"/>
                    </w:rPr>
                    <w:t>Усольский</w:t>
                  </w:r>
                  <w:r w:rsidRPr="00A60A21">
                    <w:rPr>
                      <w:rFonts w:ascii="PT Sans" w:hAnsi="PT Sans"/>
                      <w:color w:val="000000"/>
                    </w:rPr>
                    <w:t>, сельское поселение Сосновское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38:16:000018:1328</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w:t>
                  </w:r>
                  <w:r w:rsidRPr="00A60A21">
                    <w:rPr>
                      <w:rFonts w:ascii="PT Sans" w:hAnsi="PT Sans"/>
                      <w:color w:val="000000"/>
                    </w:rPr>
                    <w:t>Тайтурское</w:t>
                  </w:r>
                  <w:r w:rsidRPr="00A60A21">
                    <w:rPr>
                      <w:rFonts w:ascii="PT Sans" w:hAnsi="PT Sans"/>
                      <w:color w:val="000000"/>
                    </w:rPr>
                    <w:t xml:space="preserve"> городское поселение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38:16:000000:1135</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ТОО </w:t>
                  </w:r>
                  <w:r w:rsidRPr="00A60A21">
                    <w:rPr>
                      <w:rFonts w:ascii="PT Sans" w:hAnsi="PT Sans"/>
                      <w:color w:val="000000"/>
                    </w:rPr>
                    <w:t>Мальтинское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38:16:000000:910</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Иркутская область, </w:t>
                  </w:r>
                  <w:r w:rsidRPr="00A60A21">
                    <w:rPr>
                      <w:rFonts w:ascii="PT Sans" w:hAnsi="PT Sans"/>
                      <w:color w:val="000000"/>
                    </w:rPr>
                    <w:t>Усольский</w:t>
                  </w:r>
                  <w:r w:rsidRPr="00A60A21">
                    <w:rPr>
                      <w:rFonts w:ascii="PT Sans" w:hAnsi="PT Sans"/>
                      <w:color w:val="000000"/>
                    </w:rPr>
                    <w:t xml:space="preserve"> район, от точки, расположенной в 1,4 км западнее п. Белогорск, до точки, расположенной в 4,9 км юго-западнее д. </w:t>
                  </w:r>
                  <w:r w:rsidRPr="00A60A21">
                    <w:rPr>
                      <w:rFonts w:ascii="PT Sans" w:hAnsi="PT Sans"/>
                      <w:color w:val="000000"/>
                    </w:rPr>
                    <w:t>Китой</w:t>
                  </w:r>
                  <w:r w:rsidRPr="00A60A21">
                    <w:rPr>
                      <w:rFonts w:ascii="PT Sans" w:hAnsi="PT Sans"/>
                      <w:color w:val="000000"/>
                    </w:rPr>
                    <w:t xml:space="preserve">, в 10 м севернее р. </w:t>
                  </w:r>
                  <w:r w:rsidRPr="00A60A21">
                    <w:rPr>
                      <w:rFonts w:ascii="PT Sans" w:hAnsi="PT Sans"/>
                      <w:color w:val="000000"/>
                    </w:rPr>
                    <w:t>Китой</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38:16:000018</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 </w:t>
                  </w:r>
                  <w:r w:rsidRPr="00A60A21">
                    <w:rPr>
                      <w:rFonts w:ascii="PT Sans" w:hAnsi="PT Sans"/>
                      <w:color w:val="000000"/>
                    </w:rPr>
                    <w:t>Тайтурское</w:t>
                  </w:r>
                  <w:r w:rsidRPr="00A60A21">
                    <w:rPr>
                      <w:rFonts w:ascii="PT Sans" w:hAnsi="PT Sans"/>
                      <w:color w:val="000000"/>
                    </w:rPr>
                    <w:t xml:space="preserve"> городское поселение</w:t>
                  </w:r>
                </w:p>
              </w:tc>
            </w:tr>
            <w:tr w:rsidTr="00DF765C">
              <w:tblPrEx>
                <w:tblW w:w="6917" w:type="dxa"/>
                <w:tblLayout w:type="fixed"/>
                <w:tblLook w:val="04A0"/>
              </w:tblPrEx>
              <w:trPr>
                <w:trHeight w:val="254"/>
              </w:trPr>
              <w:tc>
                <w:tcPr>
                  <w:tcW w:w="2239" w:type="dxa"/>
                  <w:shd w:val="clear" w:color="auto" w:fill="auto"/>
                  <w:vAlign w:val="center"/>
                </w:tcPr>
                <w:p w:rsidR="000D188D" w:rsidRPr="00A60A21" w:rsidP="00DF765C">
                  <w:pPr>
                    <w:rPr>
                      <w:rFonts w:ascii="PT Sans" w:hAnsi="PT Sans"/>
                      <w:color w:val="000000"/>
                    </w:rPr>
                  </w:pPr>
                  <w:r w:rsidRPr="00A60A21">
                    <w:rPr>
                      <w:rFonts w:ascii="PT Sans" w:hAnsi="PT Sans"/>
                      <w:color w:val="000000"/>
                    </w:rPr>
                    <w:t>38:16:000040</w:t>
                  </w:r>
                </w:p>
              </w:tc>
              <w:tc>
                <w:tcPr>
                  <w:tcW w:w="4678" w:type="dxa"/>
                  <w:shd w:val="clear" w:color="auto" w:fill="auto"/>
                  <w:vAlign w:val="bottom"/>
                </w:tcPr>
                <w:p w:rsidR="000D188D" w:rsidRPr="00A60A21" w:rsidP="00DF765C">
                  <w:pPr>
                    <w:jc w:val="center"/>
                    <w:rPr>
                      <w:rFonts w:ascii="PT Sans" w:hAnsi="PT Sans"/>
                      <w:color w:val="000000"/>
                    </w:rPr>
                  </w:pPr>
                  <w:r w:rsidRPr="00A60A21">
                    <w:rPr>
                      <w:rFonts w:ascii="PT Sans" w:hAnsi="PT Sans"/>
                      <w:color w:val="000000"/>
                    </w:rPr>
                    <w:t xml:space="preserve">Российская Федерация, Иркутская область, </w:t>
                  </w:r>
                  <w:r w:rsidRPr="00A60A21">
                    <w:rPr>
                      <w:rFonts w:ascii="PT Sans" w:hAnsi="PT Sans"/>
                      <w:color w:val="000000"/>
                    </w:rPr>
                    <w:t>Усольский</w:t>
                  </w:r>
                  <w:r w:rsidRPr="00A60A21">
                    <w:rPr>
                      <w:rFonts w:ascii="PT Sans" w:hAnsi="PT Sans"/>
                      <w:color w:val="000000"/>
                    </w:rPr>
                    <w:t xml:space="preserve"> район</w:t>
                  </w:r>
                </w:p>
              </w:tc>
            </w:tr>
          </w:tbl>
          <w:p w:rsidR="000D188D" w:rsidRPr="00A60A21" w:rsidP="00DF765C">
            <w:pPr>
              <w:autoSpaceDE w:val="0"/>
              <w:autoSpaceDN w:val="0"/>
              <w:ind w:left="57" w:right="57"/>
              <w:rPr>
                <w:rFonts w:ascii="PT Sans" w:hAnsi="PT Sans"/>
                <w:bCs/>
              </w:rPr>
            </w:pP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10</w:t>
            </w:r>
          </w:p>
        </w:tc>
        <w:tc>
          <w:tcPr>
            <w:tcW w:w="9612" w:type="dxa"/>
            <w:gridSpan w:val="12"/>
            <w:shd w:val="clear" w:color="auto" w:fill="auto"/>
          </w:tcPr>
          <w:p w:rsidR="000D188D" w:rsidRPr="00A60A21" w:rsidP="00DF765C">
            <w:pPr>
              <w:autoSpaceDE w:val="0"/>
              <w:autoSpaceDN w:val="0"/>
              <w:ind w:left="113" w:right="113"/>
              <w:jc w:val="both"/>
              <w:rPr>
                <w:rFonts w:ascii="PT Sans" w:hAnsi="PT Sans"/>
                <w:bCs/>
              </w:rPr>
            </w:pPr>
            <w:r w:rsidRPr="00A60A21">
              <w:rPr>
                <w:rFonts w:ascii="PT Sans" w:hAnsi="PT Sans"/>
                <w:bCs/>
              </w:rPr>
              <w:t xml:space="preserve">Право, на котором инженерное сооружение принадлежит заявителю (если подано </w:t>
            </w:r>
            <w:r w:rsidRPr="00A60A21">
              <w:rPr>
                <w:rFonts w:ascii="PT Sans" w:hAnsi="PT Sans"/>
                <w:bCs/>
              </w:rPr>
              <w:t xml:space="preserve">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w:t>
            </w:r>
            <w:r w:rsidRPr="00A60A21">
              <w:rPr>
                <w:rFonts w:ascii="PT Sans" w:hAnsi="PT Sans"/>
                <w:bCs/>
                <w:u w:val="single"/>
              </w:rPr>
              <w:t>право собственности от 28.11.2014 № 38-38-12/005/2014-033.</w:t>
            </w: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autoSpaceDE w:val="0"/>
              <w:autoSpaceDN w:val="0"/>
              <w:jc w:val="center"/>
              <w:rPr>
                <w:rFonts w:ascii="PT Sans" w:hAnsi="PT Sans"/>
              </w:rPr>
            </w:pPr>
            <w:r w:rsidRPr="00A60A21">
              <w:rPr>
                <w:rFonts w:ascii="PT Sans" w:hAnsi="PT Sans"/>
              </w:rPr>
              <w:t>11</w:t>
            </w:r>
          </w:p>
        </w:tc>
        <w:tc>
          <w:tcPr>
            <w:tcW w:w="9612" w:type="dxa"/>
            <w:gridSpan w:val="12"/>
            <w:shd w:val="clear" w:color="auto" w:fill="auto"/>
          </w:tcPr>
          <w:p w:rsidR="000D188D" w:rsidRPr="00A60A21" w:rsidP="00DF765C">
            <w:pPr>
              <w:autoSpaceDE w:val="0"/>
              <w:autoSpaceDN w:val="0"/>
              <w:ind w:left="113" w:right="113"/>
              <w:rPr>
                <w:rFonts w:ascii="PT Sans" w:hAnsi="PT Sans"/>
                <w:bCs/>
              </w:rPr>
            </w:pPr>
            <w:r w:rsidRPr="00A60A21">
              <w:rPr>
                <w:rFonts w:ascii="PT Sans" w:hAnsi="PT Sans"/>
                <w:bCs/>
              </w:rPr>
              <w:t>Сведения о способах представления результатов рассмотрения ходатайства:</w:t>
            </w:r>
          </w:p>
        </w:tc>
      </w:tr>
      <w:tr w:rsidTr="00DF765C">
        <w:tblPrEx>
          <w:tblW w:w="10172" w:type="dxa"/>
          <w:jc w:val="center"/>
          <w:tblLayout w:type="fixed"/>
          <w:tblLook w:val="01E0"/>
        </w:tblPrEx>
        <w:trPr>
          <w:trHeight w:val="420"/>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5535" w:type="dxa"/>
            <w:gridSpan w:val="6"/>
            <w:vMerge w:val="restart"/>
            <w:shd w:val="clear" w:color="auto" w:fill="auto"/>
          </w:tcPr>
          <w:p w:rsidR="000D188D" w:rsidRPr="00A60A21" w:rsidP="00DF765C">
            <w:pPr>
              <w:autoSpaceDE w:val="0"/>
              <w:autoSpaceDN w:val="0"/>
              <w:ind w:left="113" w:right="113"/>
              <w:jc w:val="both"/>
              <w:rPr>
                <w:rFonts w:ascii="PT Sans" w:hAnsi="PT Sans"/>
                <w:bCs/>
              </w:rPr>
            </w:pPr>
            <w:r w:rsidRPr="00A60A21">
              <w:rPr>
                <w:rFonts w:ascii="PT Sans" w:hAnsi="PT Sans"/>
                <w:bCs/>
              </w:rPr>
              <w:t>в виде электронного документа, который направляется уполномоченным органом заявителю посредством электронной почты</w:t>
            </w:r>
          </w:p>
        </w:tc>
        <w:tc>
          <w:tcPr>
            <w:tcW w:w="1051" w:type="dxa"/>
            <w:tcBorders>
              <w:bottom w:val="nil"/>
              <w:right w:val="nil"/>
            </w:tcBorders>
            <w:shd w:val="clear" w:color="auto" w:fill="auto"/>
          </w:tcPr>
          <w:p w:rsidR="000D188D" w:rsidRPr="00A60A21" w:rsidP="00DF765C">
            <w:pPr>
              <w:autoSpaceDE w:val="0"/>
              <w:autoSpaceDN w:val="0"/>
              <w:rPr>
                <w:rFonts w:ascii="PT Sans" w:hAnsi="PT Sans"/>
                <w:bCs/>
              </w:rPr>
            </w:pPr>
          </w:p>
        </w:tc>
        <w:tc>
          <w:tcPr>
            <w:tcW w:w="1815" w:type="dxa"/>
            <w:gridSpan w:val="2"/>
            <w:tcBorders>
              <w:left w:val="nil"/>
              <w:right w:val="nil"/>
            </w:tcBorders>
            <w:shd w:val="clear" w:color="auto" w:fill="auto"/>
            <w:vAlign w:val="bottom"/>
          </w:tcPr>
          <w:p w:rsidR="000D188D" w:rsidRPr="00A60A21" w:rsidP="00DF765C">
            <w:pPr>
              <w:autoSpaceDE w:val="0"/>
              <w:autoSpaceDN w:val="0"/>
              <w:jc w:val="center"/>
              <w:rPr>
                <w:rFonts w:ascii="PT Sans" w:hAnsi="PT Sans"/>
                <w:bCs/>
              </w:rPr>
            </w:pPr>
            <w:r w:rsidRPr="00A60A21">
              <w:rPr>
                <w:rFonts w:ascii="PT Sans" w:hAnsi="PT Sans"/>
                <w:bCs/>
              </w:rPr>
              <w:t>да</w:t>
            </w:r>
          </w:p>
        </w:tc>
        <w:tc>
          <w:tcPr>
            <w:tcW w:w="1211" w:type="dxa"/>
            <w:gridSpan w:val="3"/>
            <w:tcBorders>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5535" w:type="dxa"/>
            <w:gridSpan w:val="6"/>
            <w:vMerge/>
            <w:shd w:val="clear" w:color="auto" w:fill="auto"/>
          </w:tcPr>
          <w:p w:rsidR="000D188D" w:rsidRPr="00A60A21" w:rsidP="00DF765C">
            <w:pPr>
              <w:autoSpaceDE w:val="0"/>
              <w:autoSpaceDN w:val="0"/>
              <w:jc w:val="center"/>
              <w:rPr>
                <w:rFonts w:ascii="PT Sans" w:hAnsi="PT Sans"/>
                <w:bCs/>
              </w:rPr>
            </w:pPr>
          </w:p>
        </w:tc>
        <w:tc>
          <w:tcPr>
            <w:tcW w:w="1051" w:type="dxa"/>
            <w:tcBorders>
              <w:top w:val="nil"/>
              <w:right w:val="nil"/>
            </w:tcBorders>
            <w:shd w:val="clear" w:color="auto" w:fill="auto"/>
          </w:tcPr>
          <w:p w:rsidR="000D188D" w:rsidRPr="00A60A21" w:rsidP="00DF765C">
            <w:pPr>
              <w:autoSpaceDE w:val="0"/>
              <w:autoSpaceDN w:val="0"/>
              <w:rPr>
                <w:rFonts w:ascii="PT Sans" w:hAnsi="PT Sans"/>
                <w:bCs/>
              </w:rPr>
            </w:pPr>
          </w:p>
        </w:tc>
        <w:tc>
          <w:tcPr>
            <w:tcW w:w="1815" w:type="dxa"/>
            <w:gridSpan w:val="2"/>
            <w:tcBorders>
              <w:left w:val="nil"/>
              <w:right w:val="nil"/>
            </w:tcBorders>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(да/нет)</w:t>
            </w:r>
          </w:p>
        </w:tc>
        <w:tc>
          <w:tcPr>
            <w:tcW w:w="1211" w:type="dxa"/>
            <w:gridSpan w:val="3"/>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trHeight w:val="420"/>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5535" w:type="dxa"/>
            <w:gridSpan w:val="6"/>
            <w:vMerge w:val="restart"/>
            <w:shd w:val="clear" w:color="auto" w:fill="auto"/>
          </w:tcPr>
          <w:p w:rsidR="000D188D" w:rsidRPr="00A60A21" w:rsidP="00DF765C">
            <w:pPr>
              <w:autoSpaceDE w:val="0"/>
              <w:autoSpaceDN w:val="0"/>
              <w:ind w:left="113" w:right="113"/>
              <w:jc w:val="both"/>
              <w:rPr>
                <w:rFonts w:ascii="PT Sans" w:hAnsi="PT Sans"/>
                <w:bCs/>
              </w:rPr>
            </w:pPr>
            <w:r w:rsidRPr="00A60A21">
              <w:rPr>
                <w:rFonts w:ascii="PT Sans" w:hAnsi="PT Sans"/>
                <w:bCs/>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tcBorders>
              <w:bottom w:val="nil"/>
              <w:right w:val="nil"/>
            </w:tcBorders>
            <w:shd w:val="clear" w:color="auto" w:fill="auto"/>
          </w:tcPr>
          <w:p w:rsidR="000D188D" w:rsidRPr="00A60A21" w:rsidP="00DF765C">
            <w:pPr>
              <w:autoSpaceDE w:val="0"/>
              <w:autoSpaceDN w:val="0"/>
              <w:rPr>
                <w:rFonts w:ascii="PT Sans" w:hAnsi="PT Sans"/>
                <w:bCs/>
              </w:rPr>
            </w:pPr>
          </w:p>
        </w:tc>
        <w:tc>
          <w:tcPr>
            <w:tcW w:w="1815" w:type="dxa"/>
            <w:gridSpan w:val="2"/>
            <w:tcBorders>
              <w:left w:val="nil"/>
              <w:right w:val="nil"/>
            </w:tcBorders>
            <w:shd w:val="clear" w:color="auto" w:fill="auto"/>
            <w:vAlign w:val="bottom"/>
          </w:tcPr>
          <w:p w:rsidR="000D188D" w:rsidRPr="00A60A21" w:rsidP="00DF765C">
            <w:pPr>
              <w:autoSpaceDE w:val="0"/>
              <w:autoSpaceDN w:val="0"/>
              <w:jc w:val="center"/>
              <w:rPr>
                <w:rFonts w:ascii="PT Sans" w:hAnsi="PT Sans"/>
                <w:bCs/>
              </w:rPr>
            </w:pPr>
            <w:r w:rsidRPr="00A60A21">
              <w:rPr>
                <w:rFonts w:ascii="PT Sans" w:hAnsi="PT Sans"/>
                <w:bCs/>
              </w:rPr>
              <w:t>да</w:t>
            </w:r>
          </w:p>
        </w:tc>
        <w:tc>
          <w:tcPr>
            <w:tcW w:w="1211" w:type="dxa"/>
            <w:gridSpan w:val="3"/>
            <w:tcBorders>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5535" w:type="dxa"/>
            <w:gridSpan w:val="6"/>
            <w:vMerge/>
            <w:shd w:val="clear" w:color="auto" w:fill="auto"/>
          </w:tcPr>
          <w:p w:rsidR="000D188D" w:rsidRPr="00A60A21" w:rsidP="00DF765C">
            <w:pPr>
              <w:autoSpaceDE w:val="0"/>
              <w:autoSpaceDN w:val="0"/>
              <w:jc w:val="center"/>
              <w:rPr>
                <w:rFonts w:ascii="PT Sans" w:hAnsi="PT Sans"/>
                <w:bCs/>
              </w:rPr>
            </w:pPr>
          </w:p>
        </w:tc>
        <w:tc>
          <w:tcPr>
            <w:tcW w:w="1051" w:type="dxa"/>
            <w:tcBorders>
              <w:top w:val="nil"/>
              <w:right w:val="nil"/>
            </w:tcBorders>
            <w:shd w:val="clear" w:color="auto" w:fill="auto"/>
          </w:tcPr>
          <w:p w:rsidR="000D188D" w:rsidRPr="00A60A21" w:rsidP="00DF765C">
            <w:pPr>
              <w:autoSpaceDE w:val="0"/>
              <w:autoSpaceDN w:val="0"/>
              <w:rPr>
                <w:rFonts w:ascii="PT Sans" w:hAnsi="PT Sans"/>
                <w:bCs/>
              </w:rPr>
            </w:pPr>
          </w:p>
        </w:tc>
        <w:tc>
          <w:tcPr>
            <w:tcW w:w="1815" w:type="dxa"/>
            <w:gridSpan w:val="2"/>
            <w:tcBorders>
              <w:left w:val="nil"/>
              <w:right w:val="nil"/>
            </w:tcBorders>
            <w:shd w:val="clear" w:color="auto" w:fill="auto"/>
          </w:tcPr>
          <w:p w:rsidR="000D188D" w:rsidRPr="00A60A21" w:rsidP="00DF765C">
            <w:pPr>
              <w:autoSpaceDE w:val="0"/>
              <w:autoSpaceDN w:val="0"/>
              <w:jc w:val="center"/>
              <w:rPr>
                <w:rFonts w:ascii="PT Sans" w:hAnsi="PT Sans"/>
                <w:bCs/>
              </w:rPr>
            </w:pPr>
            <w:r w:rsidRPr="00A60A21">
              <w:rPr>
                <w:rFonts w:ascii="PT Sans" w:hAnsi="PT Sans"/>
                <w:bCs/>
              </w:rPr>
              <w:t>(да/нет)</w:t>
            </w:r>
          </w:p>
        </w:tc>
        <w:tc>
          <w:tcPr>
            <w:tcW w:w="1211" w:type="dxa"/>
            <w:gridSpan w:val="3"/>
            <w:tcBorders>
              <w:top w:val="nil"/>
              <w:left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val="restart"/>
            <w:shd w:val="clear" w:color="auto" w:fill="auto"/>
          </w:tcPr>
          <w:p w:rsidR="000D188D" w:rsidRPr="00A60A21" w:rsidP="00DF765C">
            <w:pPr>
              <w:keepNext/>
              <w:autoSpaceDE w:val="0"/>
              <w:autoSpaceDN w:val="0"/>
              <w:jc w:val="center"/>
              <w:rPr>
                <w:rFonts w:ascii="PT Sans" w:hAnsi="PT Sans"/>
              </w:rPr>
            </w:pPr>
            <w:r w:rsidRPr="00A60A21">
              <w:rPr>
                <w:rFonts w:ascii="PT Sans" w:hAnsi="PT Sans"/>
              </w:rPr>
              <w:t>12</w:t>
            </w:r>
          </w:p>
        </w:tc>
        <w:tc>
          <w:tcPr>
            <w:tcW w:w="119" w:type="dxa"/>
            <w:tcBorders>
              <w:bottom w:val="nil"/>
              <w:right w:val="nil"/>
            </w:tcBorders>
            <w:shd w:val="clear" w:color="auto" w:fill="auto"/>
          </w:tcPr>
          <w:p w:rsidR="000D188D" w:rsidRPr="00A60A21" w:rsidP="00DF765C">
            <w:pPr>
              <w:keepNext/>
              <w:autoSpaceDE w:val="0"/>
              <w:autoSpaceDN w:val="0"/>
              <w:jc w:val="center"/>
              <w:rPr>
                <w:rFonts w:ascii="PT Sans" w:hAnsi="PT Sans"/>
                <w:bCs/>
              </w:rPr>
            </w:pPr>
          </w:p>
        </w:tc>
        <w:tc>
          <w:tcPr>
            <w:tcW w:w="9342" w:type="dxa"/>
            <w:gridSpan w:val="10"/>
            <w:tcBorders>
              <w:left w:val="nil"/>
              <w:bottom w:val="nil"/>
              <w:right w:val="nil"/>
            </w:tcBorders>
            <w:shd w:val="clear" w:color="auto" w:fill="auto"/>
          </w:tcPr>
          <w:p w:rsidR="000D188D" w:rsidRPr="00A60A21" w:rsidP="00DF765C">
            <w:pPr>
              <w:keepNext/>
              <w:autoSpaceDE w:val="0"/>
              <w:autoSpaceDN w:val="0"/>
              <w:rPr>
                <w:rFonts w:ascii="PT Sans" w:hAnsi="PT Sans"/>
                <w:bCs/>
              </w:rPr>
            </w:pPr>
            <w:r w:rsidRPr="00A60A21">
              <w:rPr>
                <w:rFonts w:ascii="PT Sans" w:hAnsi="PT Sans"/>
                <w:bCs/>
              </w:rPr>
              <w:t>Документы, прилагаемые к ходатайству:</w:t>
            </w:r>
          </w:p>
        </w:tc>
        <w:tc>
          <w:tcPr>
            <w:tcW w:w="151" w:type="dxa"/>
            <w:tcBorders>
              <w:left w:val="nil"/>
              <w:bottom w:val="nil"/>
            </w:tcBorders>
            <w:shd w:val="clear" w:color="auto" w:fill="auto"/>
          </w:tcPr>
          <w:p w:rsidR="000D188D" w:rsidRPr="00A60A21" w:rsidP="00DF765C">
            <w:pPr>
              <w:keepNext/>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shd w:val="clear" w:color="auto" w:fill="auto"/>
          </w:tcPr>
          <w:p w:rsidR="000D188D" w:rsidRPr="00A60A21" w:rsidP="00DF765C">
            <w:pPr>
              <w:autoSpaceDE w:val="0"/>
              <w:autoSpaceDN w:val="0"/>
              <w:jc w:val="center"/>
              <w:rPr>
                <w:rFonts w:ascii="PT Sans" w:hAnsi="PT Sans"/>
              </w:rPr>
            </w:pPr>
          </w:p>
        </w:tc>
        <w:tc>
          <w:tcPr>
            <w:tcW w:w="119" w:type="dxa"/>
            <w:tcBorders>
              <w:top w:val="nil"/>
              <w:bottom w:val="nil"/>
              <w:right w:val="nil"/>
            </w:tcBorders>
            <w:shd w:val="clear" w:color="auto" w:fill="auto"/>
          </w:tcPr>
          <w:p w:rsidR="000D188D" w:rsidRPr="00A60A21" w:rsidP="00DF765C">
            <w:pPr>
              <w:autoSpaceDE w:val="0"/>
              <w:autoSpaceDN w:val="0"/>
              <w:jc w:val="center"/>
              <w:rPr>
                <w:rFonts w:ascii="PT Sans" w:hAnsi="PT Sans"/>
                <w:bCs/>
              </w:rPr>
            </w:pPr>
          </w:p>
        </w:tc>
        <w:tc>
          <w:tcPr>
            <w:tcW w:w="9342" w:type="dxa"/>
            <w:gridSpan w:val="10"/>
            <w:vMerge w:val="restart"/>
            <w:tcBorders>
              <w:top w:val="nil"/>
              <w:left w:val="nil"/>
              <w:right w:val="nil"/>
            </w:tcBorders>
            <w:shd w:val="clear" w:color="auto" w:fill="auto"/>
            <w:vAlign w:val="bottom"/>
          </w:tcPr>
          <w:p w:rsidR="000D188D" w:rsidRPr="00A60A21" w:rsidP="00DF765C">
            <w:pPr>
              <w:autoSpaceDE w:val="0"/>
              <w:autoSpaceDN w:val="0"/>
              <w:jc w:val="both"/>
              <w:rPr>
                <w:rFonts w:ascii="PT Sans" w:hAnsi="PT Sans"/>
                <w:color w:val="000000"/>
              </w:rPr>
            </w:pPr>
            <w:r w:rsidRPr="00A60A21">
              <w:rPr>
                <w:rFonts w:ascii="PT Sans" w:hAnsi="PT Sans"/>
                <w:bCs/>
              </w:rPr>
              <w:t>12.1.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Pr="00A60A21">
              <w:rPr>
                <w:rFonts w:ascii="PT Sans" w:hAnsi="PT Sans"/>
                <w:color w:val="000000"/>
              </w:rPr>
              <w:t xml:space="preserve"> в виде файла в формате XML, созданного с использованием XML-схем, обеспечивающих считывание и контроль представленных данных </w:t>
            </w:r>
            <w:r w:rsidRPr="00A60A21">
              <w:rPr>
                <w:rFonts w:ascii="PT Sans" w:hAnsi="PT Sans"/>
                <w:bCs/>
              </w:rPr>
              <w:t>(в форме электронного документа)</w:t>
            </w:r>
            <w:r w:rsidRPr="00A60A21">
              <w:rPr>
                <w:rFonts w:ascii="PT Sans" w:hAnsi="PT Sans"/>
                <w:color w:val="000000"/>
              </w:rPr>
              <w:t>.</w:t>
            </w:r>
          </w:p>
          <w:p w:rsidR="000D188D" w:rsidRPr="00A60A21" w:rsidP="00DF765C">
            <w:pPr>
              <w:autoSpaceDE w:val="0"/>
              <w:autoSpaceDN w:val="0"/>
              <w:jc w:val="both"/>
              <w:rPr>
                <w:rFonts w:ascii="PT Sans" w:hAnsi="PT Sans"/>
                <w:color w:val="000000"/>
              </w:rPr>
            </w:pPr>
            <w:r w:rsidRPr="00A60A21">
              <w:rPr>
                <w:rFonts w:ascii="PT Sans" w:hAnsi="PT Sans"/>
                <w:color w:val="000000"/>
              </w:rPr>
              <w:t xml:space="preserve">12.2.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в формате </w:t>
            </w:r>
            <w:r w:rsidRPr="00A60A21">
              <w:rPr>
                <w:rFonts w:ascii="PT Sans" w:hAnsi="PT Sans"/>
                <w:color w:val="000000"/>
                <w:lang w:val="en-US"/>
              </w:rPr>
              <w:t>PDF</w:t>
            </w:r>
            <w:r w:rsidRPr="00A60A21">
              <w:rPr>
                <w:rFonts w:ascii="PT Sans" w:hAnsi="PT Sans"/>
                <w:color w:val="000000"/>
              </w:rPr>
              <w:t>.</w:t>
            </w:r>
          </w:p>
          <w:p w:rsidR="000D188D" w:rsidRPr="00A60A21" w:rsidP="00DF765C">
            <w:pPr>
              <w:widowControl w:val="0"/>
              <w:tabs>
                <w:tab w:val="left" w:pos="204"/>
              </w:tabs>
              <w:autoSpaceDE w:val="0"/>
              <w:autoSpaceDN w:val="0"/>
              <w:adjustRightInd w:val="0"/>
              <w:ind w:left="30"/>
              <w:jc w:val="both"/>
              <w:rPr>
                <w:rFonts w:ascii="PT Sans" w:hAnsi="PT Sans"/>
                <w:bCs/>
                <w:color w:val="000000"/>
              </w:rPr>
            </w:pPr>
            <w:r w:rsidRPr="00A60A21">
              <w:rPr>
                <w:rFonts w:ascii="PT Sans" w:hAnsi="PT Sans"/>
                <w:bCs/>
              </w:rPr>
              <w:t xml:space="preserve">12.3. Документация по планировке территории (проект планировки, содержащий проект межевания территории) для размещения объекта трубопроводного транспорта федерального значения «Магистральный нефтепровод Красноярск – Иркутск, </w:t>
            </w:r>
            <w:r w:rsidRPr="00A60A21">
              <w:rPr>
                <w:rFonts w:ascii="PT Sans" w:hAnsi="PT Sans"/>
                <w:bCs/>
              </w:rPr>
              <w:t>Ду</w:t>
            </w:r>
            <w:r w:rsidRPr="00A60A21">
              <w:rPr>
                <w:rFonts w:ascii="PT Sans" w:hAnsi="PT Sans"/>
                <w:bCs/>
              </w:rPr>
              <w:t xml:space="preserve"> 1000 мм, 775,40 –836,58 км». Участок 785,32-786,748 км. Резервная нитка ППМН р. Белая. ИРНУ. Реконструкция», утвержденная Приказом Министерства энергетики Российской Федерации </w:t>
            </w:r>
            <w:r w:rsidRPr="00A60A21">
              <w:rPr>
                <w:rFonts w:ascii="PT Sans" w:hAnsi="PT Sans"/>
                <w:bCs/>
                <w:color w:val="000000"/>
              </w:rPr>
              <w:t>№ 16тд от 29.01.2026</w:t>
            </w:r>
            <w:r>
              <w:rPr>
                <w:rFonts w:ascii="PT Sans" w:hAnsi="PT Sans"/>
                <w:bCs/>
                <w:color w:val="000000"/>
              </w:rPr>
              <w:t xml:space="preserve"> </w:t>
            </w:r>
            <w:r w:rsidRPr="00A60A21">
              <w:rPr>
                <w:rFonts w:ascii="PT Sans" w:hAnsi="PT Sans"/>
                <w:bCs/>
                <w:color w:val="000000"/>
              </w:rPr>
              <w:t>г.</w:t>
            </w:r>
          </w:p>
          <w:p w:rsidR="000D188D" w:rsidRPr="00A60A21" w:rsidP="00DF765C">
            <w:pPr>
              <w:widowControl w:val="0"/>
              <w:tabs>
                <w:tab w:val="left" w:pos="204"/>
              </w:tabs>
              <w:autoSpaceDE w:val="0"/>
              <w:autoSpaceDN w:val="0"/>
              <w:adjustRightInd w:val="0"/>
              <w:ind w:left="30"/>
              <w:jc w:val="both"/>
              <w:rPr>
                <w:rFonts w:ascii="PT Sans" w:hAnsi="PT Sans"/>
                <w:color w:val="000000"/>
              </w:rPr>
            </w:pPr>
            <w:r w:rsidRPr="00A60A21">
              <w:rPr>
                <w:rFonts w:ascii="PT Sans" w:hAnsi="PT Sans"/>
                <w:bCs/>
                <w:color w:val="000000"/>
              </w:rPr>
              <w:t xml:space="preserve">12.4. </w:t>
            </w:r>
            <w:r w:rsidRPr="00A60A21">
              <w:rPr>
                <w:rFonts w:ascii="PT Sans" w:hAnsi="PT Sans"/>
                <w:color w:val="000000"/>
              </w:rPr>
              <w:t>Копия выписки из ЕГРЮЛ ООО «Транснефть-Восток».</w:t>
            </w:r>
          </w:p>
          <w:p w:rsidR="000D188D" w:rsidRPr="00A60A21" w:rsidP="00DF765C">
            <w:pPr>
              <w:widowControl w:val="0"/>
              <w:tabs>
                <w:tab w:val="left" w:pos="204"/>
              </w:tabs>
              <w:autoSpaceDE w:val="0"/>
              <w:autoSpaceDN w:val="0"/>
              <w:adjustRightInd w:val="0"/>
              <w:ind w:left="30"/>
              <w:jc w:val="both"/>
              <w:rPr>
                <w:rFonts w:ascii="PT Sans" w:hAnsi="PT Sans"/>
              </w:rPr>
            </w:pPr>
            <w:r w:rsidRPr="00A60A21">
              <w:rPr>
                <w:rFonts w:ascii="PT Sans" w:hAnsi="PT Sans"/>
              </w:rPr>
              <w:t>12.5. Выписка из Единого государственного реестра недвижимости от 27.10.2025 № КУВИ-001/2025- 197703559.</w:t>
            </w:r>
          </w:p>
        </w:tc>
        <w:tc>
          <w:tcPr>
            <w:tcW w:w="151" w:type="dxa"/>
            <w:tcBorders>
              <w:top w:val="nil"/>
              <w:left w:val="nil"/>
              <w:bottom w:val="nil"/>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vMerge/>
            <w:tcBorders>
              <w:bottom w:val="single" w:sz="4" w:space="0" w:color="auto"/>
            </w:tcBorders>
            <w:shd w:val="clear" w:color="auto" w:fill="auto"/>
          </w:tcPr>
          <w:p w:rsidR="000D188D" w:rsidRPr="00A60A21" w:rsidP="00DF765C">
            <w:pPr>
              <w:autoSpaceDE w:val="0"/>
              <w:autoSpaceDN w:val="0"/>
              <w:jc w:val="center"/>
              <w:rPr>
                <w:rFonts w:ascii="PT Sans" w:hAnsi="PT Sans"/>
              </w:rPr>
            </w:pPr>
          </w:p>
        </w:tc>
        <w:tc>
          <w:tcPr>
            <w:tcW w:w="119" w:type="dxa"/>
            <w:tcBorders>
              <w:top w:val="nil"/>
              <w:bottom w:val="single" w:sz="4" w:space="0" w:color="auto"/>
              <w:right w:val="nil"/>
            </w:tcBorders>
            <w:shd w:val="clear" w:color="auto" w:fill="auto"/>
          </w:tcPr>
          <w:p w:rsidR="000D188D" w:rsidRPr="00A60A21" w:rsidP="00DF765C">
            <w:pPr>
              <w:autoSpaceDE w:val="0"/>
              <w:autoSpaceDN w:val="0"/>
              <w:rPr>
                <w:rFonts w:ascii="PT Sans" w:hAnsi="PT Sans"/>
                <w:bCs/>
              </w:rPr>
            </w:pPr>
          </w:p>
        </w:tc>
        <w:tc>
          <w:tcPr>
            <w:tcW w:w="9342" w:type="dxa"/>
            <w:gridSpan w:val="10"/>
            <w:vMerge/>
            <w:tcBorders>
              <w:left w:val="nil"/>
              <w:bottom w:val="single" w:sz="4" w:space="0" w:color="auto"/>
              <w:right w:val="nil"/>
            </w:tcBorders>
            <w:shd w:val="clear" w:color="auto" w:fill="auto"/>
          </w:tcPr>
          <w:p w:rsidR="000D188D" w:rsidRPr="00A60A21" w:rsidP="00DF765C">
            <w:pPr>
              <w:autoSpaceDE w:val="0"/>
              <w:autoSpaceDN w:val="0"/>
              <w:rPr>
                <w:rFonts w:ascii="PT Sans" w:hAnsi="PT Sans"/>
                <w:bCs/>
              </w:rPr>
            </w:pPr>
          </w:p>
        </w:tc>
        <w:tc>
          <w:tcPr>
            <w:tcW w:w="151" w:type="dxa"/>
            <w:tcBorders>
              <w:top w:val="nil"/>
              <w:left w:val="nil"/>
              <w:bottom w:val="single" w:sz="4" w:space="0" w:color="auto"/>
            </w:tcBorders>
            <w:shd w:val="clear" w:color="auto" w:fill="auto"/>
          </w:tcPr>
          <w:p w:rsidR="000D188D" w:rsidRPr="00A60A21" w:rsidP="00DF765C">
            <w:pPr>
              <w:autoSpaceDE w:val="0"/>
              <w:autoSpaceDN w:val="0"/>
              <w:rPr>
                <w:rFonts w:ascii="PT Sans" w:hAnsi="PT Sans"/>
                <w:bCs/>
              </w:rPr>
            </w:pPr>
          </w:p>
        </w:tc>
      </w:tr>
      <w:tr w:rsidTr="00DF765C">
        <w:tblPrEx>
          <w:tblW w:w="10172" w:type="dxa"/>
          <w:jc w:val="center"/>
          <w:tblLayout w:type="fixed"/>
          <w:tblLook w:val="01E0"/>
        </w:tblPrEx>
        <w:trPr>
          <w:jc w:val="center"/>
        </w:trPr>
        <w:tc>
          <w:tcPr>
            <w:tcW w:w="560" w:type="dxa"/>
            <w:tcBorders>
              <w:top w:val="single" w:sz="4" w:space="0" w:color="auto"/>
            </w:tcBorders>
            <w:shd w:val="clear" w:color="auto" w:fill="auto"/>
          </w:tcPr>
          <w:p w:rsidR="000D188D" w:rsidRPr="00A60A21" w:rsidP="00DF765C">
            <w:pPr>
              <w:autoSpaceDE w:val="0"/>
              <w:autoSpaceDN w:val="0"/>
              <w:jc w:val="center"/>
              <w:rPr>
                <w:rFonts w:ascii="PT Sans" w:hAnsi="PT Sans"/>
              </w:rPr>
            </w:pPr>
            <w:r w:rsidRPr="00A60A21">
              <w:rPr>
                <w:rFonts w:ascii="PT Sans" w:hAnsi="PT Sans"/>
              </w:rPr>
              <w:t>13</w:t>
            </w:r>
          </w:p>
        </w:tc>
        <w:tc>
          <w:tcPr>
            <w:tcW w:w="9612" w:type="dxa"/>
            <w:gridSpan w:val="12"/>
            <w:tcBorders>
              <w:top w:val="single" w:sz="4" w:space="0" w:color="auto"/>
            </w:tcBorders>
            <w:shd w:val="clear" w:color="auto" w:fill="auto"/>
          </w:tcPr>
          <w:p w:rsidR="000D188D" w:rsidRPr="00A60A21" w:rsidP="00DF765C">
            <w:pPr>
              <w:autoSpaceDE w:val="0"/>
              <w:autoSpaceDN w:val="0"/>
              <w:ind w:left="113" w:right="113"/>
              <w:jc w:val="both"/>
              <w:rPr>
                <w:rFonts w:ascii="PT Sans" w:hAnsi="PT Sans"/>
                <w:bCs/>
              </w:rPr>
            </w:pPr>
            <w:r w:rsidRPr="00A60A21">
              <w:rPr>
                <w:rFonts w:ascii="PT Sans" w:hAnsi="PT Sans"/>
                <w:bCs/>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A60A21">
              <w:rPr>
                <w:rFonts w:ascii="PT Sans" w:hAnsi="PT Sans"/>
                <w:bCs/>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r>
              <w:rPr>
                <w:rFonts w:ascii="PT Sans" w:hAnsi="PT Sans"/>
                <w:bCs/>
              </w:rPr>
              <w:t>.</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14</w:t>
            </w:r>
          </w:p>
        </w:tc>
        <w:tc>
          <w:tcPr>
            <w:tcW w:w="9612" w:type="dxa"/>
            <w:gridSpan w:val="12"/>
            <w:shd w:val="clear" w:color="auto" w:fill="auto"/>
          </w:tcPr>
          <w:p w:rsidR="000D188D" w:rsidRPr="00A60A21" w:rsidP="00DF765C">
            <w:pPr>
              <w:autoSpaceDE w:val="0"/>
              <w:autoSpaceDN w:val="0"/>
              <w:ind w:left="113" w:right="113"/>
              <w:jc w:val="both"/>
              <w:rPr>
                <w:rFonts w:ascii="PT Sans" w:hAnsi="PT Sans"/>
              </w:rPr>
            </w:pPr>
            <w:r w:rsidRPr="00A60A21">
              <w:rPr>
                <w:rFonts w:ascii="PT Sans" w:hAnsi="PT Sans"/>
              </w:rPr>
              <w:t>Подтверждаю, что сведения, указанные в настоящем ходатайстве, на дату представления ходатайства достоверны; документы (копии документов)</w:t>
            </w:r>
            <w:r w:rsidRPr="00A60A21">
              <w:rPr>
                <w:rFonts w:ascii="PT Sans" w:hAnsi="PT Sans"/>
              </w:rPr>
              <w:br/>
              <w:t>и содержащиеся в них сведения соответствуют требованиям, установленным статьей 39.41 Земельного кодекса Российской Федерации</w:t>
            </w:r>
            <w:r>
              <w:rPr>
                <w:rFonts w:ascii="PT Sans" w:hAnsi="PT Sans"/>
              </w:rPr>
              <w:t>.</w:t>
            </w:r>
          </w:p>
        </w:tc>
      </w:tr>
      <w:tr w:rsidTr="00DF765C">
        <w:tblPrEx>
          <w:tblW w:w="10172" w:type="dxa"/>
          <w:jc w:val="center"/>
          <w:tblLayout w:type="fixed"/>
          <w:tblLook w:val="01E0"/>
        </w:tblPrEx>
        <w:trPr>
          <w:jc w:val="center"/>
        </w:trPr>
        <w:tc>
          <w:tcPr>
            <w:tcW w:w="560" w:type="dxa"/>
            <w:shd w:val="clear" w:color="auto" w:fill="auto"/>
          </w:tcPr>
          <w:p w:rsidR="000D188D" w:rsidRPr="00A60A21" w:rsidP="00DF765C">
            <w:pPr>
              <w:autoSpaceDE w:val="0"/>
              <w:autoSpaceDN w:val="0"/>
              <w:jc w:val="center"/>
              <w:rPr>
                <w:rFonts w:ascii="PT Sans" w:hAnsi="PT Sans"/>
              </w:rPr>
            </w:pPr>
            <w:r w:rsidRPr="00A60A21">
              <w:rPr>
                <w:rFonts w:ascii="PT Sans" w:hAnsi="PT Sans"/>
              </w:rPr>
              <w:t>15</w:t>
            </w:r>
          </w:p>
        </w:tc>
        <w:tc>
          <w:tcPr>
            <w:tcW w:w="6841" w:type="dxa"/>
            <w:gridSpan w:val="8"/>
            <w:shd w:val="clear" w:color="auto" w:fill="auto"/>
          </w:tcPr>
          <w:p w:rsidR="000D188D" w:rsidRPr="00A60A21" w:rsidP="00DF765C">
            <w:pPr>
              <w:autoSpaceDE w:val="0"/>
              <w:autoSpaceDN w:val="0"/>
              <w:ind w:left="113"/>
              <w:rPr>
                <w:rFonts w:ascii="PT Sans" w:hAnsi="PT Sans"/>
              </w:rPr>
            </w:pPr>
            <w:r w:rsidRPr="00A60A21">
              <w:rPr>
                <w:rFonts w:ascii="PT Sans" w:hAnsi="PT Sans"/>
              </w:rPr>
              <w:t>Подпись:</w:t>
            </w:r>
          </w:p>
        </w:tc>
        <w:tc>
          <w:tcPr>
            <w:tcW w:w="2771" w:type="dxa"/>
            <w:gridSpan w:val="4"/>
            <w:shd w:val="clear" w:color="auto" w:fill="auto"/>
          </w:tcPr>
          <w:p w:rsidR="000D188D" w:rsidRPr="00A60A21" w:rsidP="00DF765C">
            <w:pPr>
              <w:autoSpaceDE w:val="0"/>
              <w:autoSpaceDN w:val="0"/>
              <w:jc w:val="center"/>
              <w:rPr>
                <w:rFonts w:ascii="PT Sans" w:hAnsi="PT Sans"/>
              </w:rPr>
            </w:pPr>
            <w:r w:rsidRPr="00A60A21">
              <w:rPr>
                <w:rFonts w:ascii="PT Sans" w:hAnsi="PT Sans"/>
              </w:rPr>
              <w:t>Дата:</w:t>
            </w:r>
          </w:p>
        </w:tc>
      </w:tr>
      <w:tr w:rsidTr="00DF765C">
        <w:tblPrEx>
          <w:tblW w:w="10172" w:type="dxa"/>
          <w:jc w:val="center"/>
          <w:tblLayout w:type="fixed"/>
          <w:tblLook w:val="01E0"/>
        </w:tblPrEx>
        <w:trPr>
          <w:trHeight w:val="1921"/>
          <w:jc w:val="center"/>
        </w:trPr>
        <w:tc>
          <w:tcPr>
            <w:tcW w:w="560" w:type="dxa"/>
            <w:shd w:val="clear" w:color="auto" w:fill="auto"/>
          </w:tcPr>
          <w:p w:rsidR="000D188D" w:rsidRPr="00A60A21" w:rsidP="00DF765C">
            <w:pPr>
              <w:autoSpaceDE w:val="0"/>
              <w:autoSpaceDN w:val="0"/>
              <w:jc w:val="center"/>
              <w:rPr>
                <w:rFonts w:ascii="PT Sans" w:hAnsi="PT Sans"/>
              </w:rPr>
            </w:pPr>
          </w:p>
        </w:tc>
        <w:tc>
          <w:tcPr>
            <w:tcW w:w="3864" w:type="dxa"/>
            <w:gridSpan w:val="5"/>
            <w:shd w:val="clear" w:color="auto" w:fill="auto"/>
          </w:tcPr>
          <w:p w:rsidR="000D188D" w:rsidRPr="00A60A21" w:rsidP="00DF765C">
            <w:pPr>
              <w:pStyle w:val="a6"/>
              <w:jc w:val="center"/>
              <w:rPr>
                <w:rFonts w:ascii="PT Sans" w:hAnsi="PT Sans"/>
              </w:rPr>
            </w:pPr>
            <w:r>
              <w:rPr>
                <w:rFonts w:ascii="PT Sans" w:hAnsi="PT Sans" w:cs="PT Sans"/>
                <w:bCs/>
                <w:noProof/>
                <w:sz w:val="28"/>
                <w:szCs w:val="28"/>
              </w:rPr>
              <w:drawing>
                <wp:anchor distT="0" distB="0" distL="114935" distR="114935" simplePos="0" relativeHeight="251658240" behindDoc="0" locked="0" layoutInCell="0" allowOverlap="1">
                  <wp:simplePos x="0" y="0"/>
                  <wp:positionH relativeFrom="column">
                    <wp:posOffset>157480</wp:posOffset>
                  </wp:positionH>
                  <wp:positionV relativeFrom="paragraph">
                    <wp:posOffset>163830</wp:posOffset>
                  </wp:positionV>
                  <wp:extent cx="2571750" cy="866775"/>
                  <wp:effectExtent l="0" t="0" r="0" b="0"/>
                  <wp:wrapNone/>
                  <wp:docPr id="2" name="digitalSignature" descr="digitalSignature" title="digitalSignature"/>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0" noChangeArrowheads="1"/>
                          </pic:cNvPicPr>
                        </pic:nvPicPr>
                        <pic:blipFill>
                          <a:blip xmlns:r="http://schemas.openxmlformats.org/officeDocument/2006/relationships" r:embed="rId6"/>
                          <a:srcRect l="-15" t="-41" r="-15" b="-496"/>
                          <a:stretch>
                            <a:fillRect/>
                          </a:stretch>
                        </pic:blipFill>
                        <pic:spPr bwMode="auto">
                          <a:xfrm>
                            <a:off x="0" y="0"/>
                            <a:ext cx="2571750" cy="866775"/>
                          </a:xfrm>
                          <a:prstGeom prst="rect">
                            <a:avLst/>
                          </a:prstGeom>
                        </pic:spPr>
                      </pic:pic>
                    </a:graphicData>
                  </a:graphic>
                </wp:anchor>
              </w:drawing>
            </w:r>
          </w:p>
          <w:p w:rsidR="000D188D" w:rsidRPr="00A60A21" w:rsidP="00DF765C">
            <w:pPr>
              <w:pStyle w:val="a6"/>
              <w:jc w:val="center"/>
              <w:rPr>
                <w:rFonts w:ascii="PT Sans" w:hAnsi="PT Sans"/>
              </w:rPr>
            </w:pPr>
          </w:p>
        </w:tc>
        <w:tc>
          <w:tcPr>
            <w:tcW w:w="2977" w:type="dxa"/>
            <w:gridSpan w:val="3"/>
            <w:shd w:val="clear" w:color="auto" w:fill="auto"/>
          </w:tcPr>
          <w:p w:rsidR="000D188D" w:rsidRPr="00A60A21" w:rsidP="00DF765C">
            <w:pPr>
              <w:pStyle w:val="a6"/>
              <w:jc w:val="center"/>
              <w:rPr>
                <w:rFonts w:ascii="PT Sans" w:hAnsi="PT Sans"/>
              </w:rPr>
            </w:pPr>
          </w:p>
          <w:p w:rsidR="000D188D" w:rsidRPr="00A60A21" w:rsidP="00DF765C">
            <w:pPr>
              <w:pStyle w:val="a6"/>
              <w:jc w:val="center"/>
              <w:rPr>
                <w:rFonts w:ascii="PT Sans" w:hAnsi="PT Sans"/>
              </w:rPr>
            </w:pPr>
            <w:r w:rsidRPr="00A60A21">
              <w:rPr>
                <w:rFonts w:ascii="PT Sans" w:hAnsi="PT Sans"/>
              </w:rPr>
              <w:t>Генеральный директор</w:t>
            </w:r>
          </w:p>
          <w:p w:rsidR="000D188D" w:rsidRPr="00A60A21" w:rsidP="00DF765C">
            <w:pPr>
              <w:jc w:val="center"/>
              <w:rPr>
                <w:rFonts w:ascii="PT Sans" w:hAnsi="PT Sans"/>
                <w:u w:val="single"/>
              </w:rPr>
            </w:pPr>
            <w:r w:rsidRPr="00A60A21">
              <w:rPr>
                <w:rFonts w:ascii="PT Sans" w:hAnsi="PT Sans"/>
              </w:rPr>
              <w:t>ООО «Транснефть-Восток»</w:t>
            </w:r>
          </w:p>
          <w:p w:rsidR="000D188D" w:rsidRPr="00A60A21" w:rsidP="00DF765C">
            <w:pPr>
              <w:pStyle w:val="a6"/>
              <w:jc w:val="center"/>
              <w:rPr>
                <w:rFonts w:ascii="PT Sans" w:hAnsi="PT Sans"/>
                <w:u w:val="single"/>
              </w:rPr>
            </w:pPr>
            <w:r w:rsidRPr="00A60A21">
              <w:rPr>
                <w:rFonts w:ascii="PT Sans" w:hAnsi="PT Sans"/>
                <w:u w:val="single"/>
              </w:rPr>
              <w:t>Д.П. Чеплянский</w:t>
            </w:r>
          </w:p>
          <w:p w:rsidR="000D188D" w:rsidRPr="00A60A21" w:rsidP="00DF765C">
            <w:pPr>
              <w:pStyle w:val="a6"/>
              <w:jc w:val="center"/>
              <w:rPr>
                <w:rFonts w:ascii="PT Sans" w:hAnsi="PT Sans"/>
                <w:sz w:val="20"/>
                <w:szCs w:val="20"/>
              </w:rPr>
            </w:pPr>
            <w:r w:rsidRPr="00A60A21">
              <w:rPr>
                <w:rFonts w:ascii="PT Sans" w:hAnsi="PT Sans"/>
                <w:sz w:val="20"/>
                <w:szCs w:val="20"/>
              </w:rPr>
              <w:t>(инициалы, фамилия)</w:t>
            </w:r>
          </w:p>
          <w:p w:rsidR="000D188D" w:rsidRPr="00A60A21" w:rsidP="00DF765C">
            <w:pPr>
              <w:autoSpaceDE w:val="0"/>
              <w:autoSpaceDN w:val="0"/>
              <w:ind w:left="113"/>
              <w:rPr>
                <w:rFonts w:ascii="PT Sans" w:hAnsi="PT Sans"/>
              </w:rPr>
            </w:pPr>
          </w:p>
        </w:tc>
        <w:tc>
          <w:tcPr>
            <w:tcW w:w="2771" w:type="dxa"/>
            <w:gridSpan w:val="4"/>
            <w:shd w:val="clear" w:color="auto" w:fill="auto"/>
          </w:tcPr>
          <w:p w:rsidR="000D188D" w:rsidRPr="00A60A21" w:rsidP="00DF765C">
            <w:pPr>
              <w:autoSpaceDE w:val="0"/>
              <w:autoSpaceDN w:val="0"/>
              <w:jc w:val="center"/>
              <w:rPr>
                <w:rFonts w:ascii="PT Sans" w:hAnsi="PT Sans"/>
              </w:rPr>
            </w:pPr>
          </w:p>
          <w:p w:rsidR="000D188D" w:rsidRPr="00A60A21" w:rsidP="00DF765C">
            <w:pPr>
              <w:autoSpaceDE w:val="0"/>
              <w:autoSpaceDN w:val="0"/>
              <w:jc w:val="center"/>
              <w:rPr>
                <w:rFonts w:ascii="PT Sans" w:hAnsi="PT Sans"/>
              </w:rPr>
            </w:pPr>
          </w:p>
          <w:p w:rsidR="000D188D" w:rsidRPr="00A60A21" w:rsidP="00DF765C">
            <w:pPr>
              <w:autoSpaceDE w:val="0"/>
              <w:autoSpaceDN w:val="0"/>
              <w:jc w:val="center"/>
              <w:rPr>
                <w:rFonts w:ascii="PT Sans" w:hAnsi="PT Sans"/>
              </w:rPr>
            </w:pPr>
          </w:p>
          <w:p w:rsidR="000D188D" w:rsidRPr="00A60A21" w:rsidP="00DF765C">
            <w:pPr>
              <w:autoSpaceDE w:val="0"/>
              <w:autoSpaceDN w:val="0"/>
              <w:jc w:val="center"/>
              <w:rPr>
                <w:rFonts w:ascii="PT Sans" w:hAnsi="PT Sans"/>
              </w:rPr>
            </w:pPr>
          </w:p>
          <w:p w:rsidR="000D188D" w:rsidRPr="00A60A21" w:rsidP="00DF765C">
            <w:pPr>
              <w:autoSpaceDE w:val="0"/>
              <w:autoSpaceDN w:val="0"/>
              <w:jc w:val="center"/>
              <w:rPr>
                <w:rFonts w:ascii="PT Sans" w:hAnsi="PT Sans"/>
              </w:rPr>
            </w:pPr>
            <w:r w:rsidRPr="00A60A21">
              <w:rPr>
                <w:rFonts w:ascii="PT Sans" w:hAnsi="PT Sans"/>
              </w:rPr>
              <w:t>«___</w:t>
            </w:r>
            <w:r w:rsidRPr="00A60A21">
              <w:rPr>
                <w:rFonts w:ascii="PT Sans" w:hAnsi="PT Sans"/>
              </w:rPr>
              <w:t>_»_</w:t>
            </w:r>
            <w:r w:rsidRPr="00A60A21">
              <w:rPr>
                <w:rFonts w:ascii="PT Sans" w:hAnsi="PT Sans"/>
              </w:rPr>
              <w:t>_________ 2026</w:t>
            </w:r>
          </w:p>
        </w:tc>
      </w:tr>
      <w:bookmarkEnd w:id="0"/>
    </w:tbl>
    <w:p w:rsidR="00C91632">
      <w:pPr>
        <w:ind w:firstLine="709"/>
        <w:rPr>
          <w:rFonts w:ascii="PT Sans" w:hAnsi="PT Sans" w:cs="PT Sans"/>
          <w:sz w:val="28"/>
          <w:szCs w:val="28"/>
        </w:rPr>
      </w:pPr>
    </w:p>
    <w:p w:rsidR="00E20747">
      <w:pPr>
        <w:tabs>
          <w:tab w:val="right" w:pos="10206"/>
        </w:tabs>
        <w:rPr>
          <w:rFonts w:ascii="PT Sans" w:hAnsi="PT Sans" w:cs="PT Sans"/>
          <w:sz w:val="28"/>
          <w:szCs w:val="28"/>
        </w:rPr>
      </w:pPr>
    </w:p>
    <w:p w:rsidR="00E20747">
      <w:pPr>
        <w:pStyle w:val="21"/>
        <w:tabs>
          <w:tab w:val="left" w:pos="1134"/>
        </w:tabs>
        <w:spacing w:line="276" w:lineRule="auto"/>
        <w:ind w:firstLine="709"/>
        <w:jc w:val="center"/>
        <w:rPr>
          <w:rFonts w:ascii="PT Sans" w:hAnsi="PT Sans" w:cs="PT Sans"/>
          <w:bCs/>
          <w:sz w:val="28"/>
          <w:szCs w:val="28"/>
        </w:rPr>
      </w:pPr>
    </w:p>
    <w:p w:rsidR="00E20747">
      <w:pPr>
        <w:pStyle w:val="21"/>
        <w:tabs>
          <w:tab w:val="left" w:pos="1134"/>
        </w:tabs>
        <w:spacing w:line="276" w:lineRule="auto"/>
        <w:ind w:firstLine="709"/>
        <w:jc w:val="center"/>
        <w:rPr>
          <w:rFonts w:ascii="PT Sans" w:hAnsi="PT Sans" w:cs="PT Sans"/>
          <w:bCs/>
          <w:sz w:val="28"/>
          <w:szCs w:val="28"/>
          <w:lang w:eastAsia="ru-RU"/>
        </w:rPr>
      </w:pPr>
    </w:p>
    <w:p w:rsidR="00E20747">
      <w:pPr>
        <w:pStyle w:val="21"/>
        <w:tabs>
          <w:tab w:val="left" w:pos="1134"/>
        </w:tabs>
        <w:spacing w:line="276" w:lineRule="auto"/>
        <w:ind w:firstLine="709"/>
        <w:jc w:val="center"/>
        <w:rPr>
          <w:rFonts w:ascii="PT Sans" w:hAnsi="PT Sans" w:cs="PT Sans"/>
          <w:bCs/>
          <w:sz w:val="28"/>
          <w:szCs w:val="28"/>
        </w:rPr>
      </w:pPr>
    </w:p>
    <w:p w:rsidR="00E20747">
      <w:pPr>
        <w:pStyle w:val="21"/>
        <w:tabs>
          <w:tab w:val="left" w:pos="1134"/>
        </w:tabs>
        <w:spacing w:line="276" w:lineRule="auto"/>
        <w:ind w:firstLine="709"/>
        <w:rPr>
          <w:rFonts w:ascii="PT Sans" w:hAnsi="PT Sans" w:cs="PT Sans"/>
          <w:bCs/>
          <w:sz w:val="28"/>
          <w:szCs w:val="28"/>
        </w:rPr>
      </w:pPr>
    </w:p>
    <w:p w:rsidR="00E20747">
      <w:pPr>
        <w:rPr>
          <w:rFonts w:ascii="PT Sans" w:hAnsi="PT Sans" w:cs="PT Sans"/>
          <w:bCs/>
          <w:sz w:val="28"/>
          <w:szCs w:val="28"/>
        </w:rPr>
      </w:pPr>
    </w:p>
    <w:sectPr>
      <w:headerReference w:type="default" r:id="rId7"/>
      <w:footerReference w:type="default" r:id="rId8"/>
      <w:footerReference w:type="first" r:id="rId9"/>
      <w:pgSz w:w="11906" w:h="16838"/>
      <w:pgMar w:top="567" w:right="567" w:bottom="566" w:left="1134" w:header="284" w:footer="51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Calibri"/>
    <w:charset w:val="01"/>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E0000AFF" w:usb1="500078FF" w:usb2="00000021" w:usb3="00000000" w:csb0="000001BF" w:csb1="00000000"/>
  </w:font>
  <w:font w:name="SimSun;宋体">
    <w:panose1 w:val="00000000000000000000"/>
    <w:charset w:val="80"/>
    <w:family w:val="roman"/>
    <w:notTrueType/>
    <w:pitch w:val="default"/>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PT Sans">
    <w:panose1 w:val="020B0503020203020204"/>
    <w:charset w:val="CC"/>
    <w:family w:val="swiss"/>
    <w:pitch w:val="variable"/>
    <w:sig w:usb0="A00002EF" w:usb1="5000204B"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0747">
    <w:pPr>
      <w:pStyle w:val="Footer"/>
      <w:rPr>
        <w:sz w:val="18"/>
        <w:szCs w:val="18"/>
      </w:rPr>
    </w:pPr>
  </w:p>
  <w:p w:rsidR="00E2074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3326" w:rsidRPr="00333326">
    <w:pPr>
      <w:pStyle w:val="Footer"/>
      <w:rPr>
        <w:rFonts w:ascii="PT Sans" w:hAnsi="PT Sans" w:cs="PT Sans"/>
        <w:sz w:val="22"/>
        <w:szCs w:val="22"/>
      </w:rPr>
    </w:pPr>
    <w:r w:rsidRPr="00333326">
      <w:rPr>
        <w:rFonts w:ascii="PT Sans" w:hAnsi="PT Sans" w:cs="PT Sans"/>
        <w:sz w:val="22"/>
        <w:szCs w:val="22"/>
      </w:rPr>
      <w:t>Яшин И.И.</w:t>
    </w:r>
  </w:p>
  <w:p w:rsidR="00333326" w:rsidRPr="00333326">
    <w:pPr>
      <w:pStyle w:val="Footer"/>
      <w:rPr>
        <w:rFonts w:ascii="PT Sans" w:hAnsi="PT Sans" w:cs="PT Sans"/>
        <w:sz w:val="22"/>
        <w:szCs w:val="22"/>
      </w:rPr>
    </w:pPr>
    <w:r>
      <w:rPr>
        <w:rFonts w:ascii="PT Sans" w:hAnsi="PT Sans" w:cs="PT Sans"/>
        <w:sz w:val="22"/>
        <w:szCs w:val="22"/>
      </w:rPr>
      <w:t>8</w:t>
    </w:r>
    <w:r w:rsidRPr="00333326">
      <w:rPr>
        <w:rFonts w:ascii="PT Sans" w:hAnsi="PT Sans" w:cs="PT Sans"/>
        <w:sz w:val="22"/>
        <w:szCs w:val="22"/>
      </w:rPr>
      <w:t>9149556171</w:t>
    </w:r>
  </w:p>
  <w:p w:rsidR="00333326" w:rsidRPr="00333326">
    <w:pPr>
      <w:pStyle w:val="Footer"/>
      <w:rPr>
        <w:rFonts w:ascii="PT Sans" w:hAnsi="PT Sans" w:cs="PT Sans"/>
        <w:sz w:val="22"/>
        <w:szCs w:val="22"/>
      </w:rPr>
    </w:pPr>
    <w:r w:rsidRPr="00333326">
      <w:rPr>
        <w:rFonts w:ascii="PT Sans" w:hAnsi="PT Sans" w:cs="PT Sans"/>
        <w:sz w:val="22"/>
        <w:szCs w:val="22"/>
      </w:rPr>
      <w:t>Исп.: Калинин А.С.</w:t>
    </w:r>
  </w:p>
  <w:p w:rsidR="00E20747" w:rsidRPr="00333326">
    <w:pPr>
      <w:pStyle w:val="Footer"/>
      <w:rPr>
        <w:rFonts w:ascii="Franklin Gothic Medium" w:eastAsia="Franklin Gothic Medium" w:hAnsi="Franklin Gothic Medium" w:cs="Franklin Gothic Medium"/>
        <w:sz w:val="22"/>
        <w:szCs w:val="22"/>
        <w:lang w:eastAsia="en-US"/>
      </w:rPr>
    </w:pPr>
    <w:r w:rsidRPr="00333326">
      <w:rPr>
        <w:rFonts w:ascii="PT Sans" w:hAnsi="PT Sans" w:cs="PT Sans"/>
        <w:sz w:val="22"/>
        <w:szCs w:val="22"/>
      </w:rPr>
      <w:t>89149102683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5997"/>
      <w:docPartObj>
        <w:docPartGallery w:val="Page Numbers (Top of Page)"/>
        <w:docPartUnique/>
      </w:docPartObj>
    </w:sdtPr>
    <w:sdtContent>
      <w:p w:rsidR="00333326">
        <w:pPr>
          <w:pStyle w:val="Header"/>
          <w:jc w:val="center"/>
        </w:pPr>
        <w:r>
          <w:fldChar w:fldCharType="begin"/>
        </w:r>
        <w:r>
          <w:instrText>PAGE   \* MERGEFORMAT</w:instrText>
        </w:r>
        <w:r>
          <w:fldChar w:fldCharType="separate"/>
        </w:r>
        <w:r>
          <w:t>6</w:t>
        </w:r>
        <w:r>
          <w:fldChar w:fldCharType="end"/>
        </w:r>
      </w:p>
    </w:sdtContent>
  </w:sdt>
  <w:p w:rsidR="00333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EC0738"/>
    <w:multiLevelType w:val="hybridMultilevel"/>
    <w:tmpl w:val="00000000"/>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747"/>
    <w:rsid w:val="000D188D"/>
    <w:rsid w:val="001F10DF"/>
    <w:rsid w:val="00236BA2"/>
    <w:rsid w:val="00242164"/>
    <w:rsid w:val="00333326"/>
    <w:rsid w:val="003643C7"/>
    <w:rsid w:val="00397EBD"/>
    <w:rsid w:val="00670805"/>
    <w:rsid w:val="008833BD"/>
    <w:rsid w:val="00A1535A"/>
    <w:rsid w:val="00A60A21"/>
    <w:rsid w:val="00AD49D0"/>
    <w:rsid w:val="00B358FF"/>
    <w:rsid w:val="00C91632"/>
    <w:rsid w:val="00DF765C"/>
    <w:rsid w:val="00E20747"/>
    <w:rsid w:val="00F73459"/>
    <w:rsid w:val="00FA04C1"/>
    <w:rsid w:val="00FA7D3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622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rlito" w:eastAsia="Tahoma" w:hAnsi="Carlito" w:cs="Arial"/>
        <w:sz w:val="24"/>
        <w:szCs w:val="24"/>
        <w:lang w:val="ru-RU"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1">
    <w:name w:val="heading 1"/>
    <w:basedOn w:val="Normal"/>
    <w:next w:val="Normal"/>
    <w:qFormat/>
    <w:pPr>
      <w:keepNext/>
      <w:numPr>
        <w:numId w:val="1"/>
      </w:numPr>
      <w:outlineLvl w:val="0"/>
    </w:pPr>
    <w:rPr>
      <w:rFonts w:ascii="Arial" w:hAnsi="Arial" w:cs="Arial"/>
      <w:szCs w:val="20"/>
    </w:rPr>
  </w:style>
  <w:style w:type="paragraph" w:styleId="Heading2">
    <w:name w:val="heading 2"/>
    <w:basedOn w:val="Normal"/>
    <w:next w:val="Normal"/>
    <w:qFormat/>
    <w:pPr>
      <w:keepNext/>
      <w:numPr>
        <w:ilvl w:val="1"/>
        <w:numId w:val="1"/>
      </w:numPr>
      <w:ind w:left="1418"/>
      <w:outlineLvl w:val="1"/>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1">
    <w:name w:val="Основной шрифт абзаца1"/>
    <w:qFormat/>
  </w:style>
  <w:style w:type="character" w:customStyle="1" w:styleId="a">
    <w:name w:val="Нижний колонтитул Знак"/>
    <w:qFormat/>
    <w:rPr>
      <w:sz w:val="24"/>
      <w:szCs w:val="24"/>
    </w:rPr>
  </w:style>
  <w:style w:type="character" w:customStyle="1" w:styleId="2">
    <w:name w:val="Основной текст 2 Знак"/>
    <w:qFormat/>
    <w:rPr>
      <w:sz w:val="24"/>
    </w:rPr>
  </w:style>
  <w:style w:type="character" w:customStyle="1" w:styleId="10">
    <w:name w:val="Знак примечания1"/>
    <w:qFormat/>
    <w:rPr>
      <w:sz w:val="16"/>
      <w:szCs w:val="16"/>
    </w:rPr>
  </w:style>
  <w:style w:type="character" w:customStyle="1" w:styleId="a0">
    <w:name w:val="Текст примечания Знак"/>
    <w:basedOn w:val="1"/>
    <w:qFormat/>
  </w:style>
  <w:style w:type="character" w:customStyle="1" w:styleId="a1">
    <w:name w:val="Тема примечания Знак"/>
    <w:qFormat/>
    <w:rPr>
      <w:b/>
      <w:bCs/>
    </w:rPr>
  </w:style>
  <w:style w:type="character" w:styleId="Hyperlink">
    <w:name w:val="Hyperlink"/>
    <w:rPr>
      <w:color w:val="0000FF"/>
      <w:u w:val="single"/>
    </w:rPr>
  </w:style>
  <w:style w:type="paragraph" w:customStyle="1" w:styleId="11">
    <w:name w:val="Заголовок1"/>
    <w:basedOn w:val="Normal"/>
    <w:next w:val="BodyText"/>
    <w:qFormat/>
    <w:pPr>
      <w:keepNext/>
      <w:spacing w:before="240" w:after="120"/>
    </w:pPr>
    <w:rPr>
      <w:rFonts w:ascii="Liberation Sans" w:eastAsia="Tahoma" w:hAnsi="Liberation Sans" w:cs="Arial"/>
      <w:sz w:val="28"/>
      <w:szCs w:val="28"/>
    </w:rPr>
  </w:style>
  <w:style w:type="paragraph" w:styleId="BodyText">
    <w:name w:val="Body Text"/>
    <w:basedOn w:val="Normal"/>
    <w:pPr>
      <w:jc w:val="both"/>
    </w:pPr>
    <w:rPr>
      <w:b/>
      <w:szCs w:val="2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12">
    <w:name w:val="Указатель1"/>
    <w:basedOn w:val="Normal"/>
    <w:qFormat/>
    <w:pPr>
      <w:suppressLineNumbers/>
    </w:pPr>
    <w:rPr>
      <w:rFonts w:cs="Arial"/>
    </w:rPr>
  </w:style>
  <w:style w:type="paragraph" w:customStyle="1" w:styleId="21">
    <w:name w:val="Основной текст 21"/>
    <w:basedOn w:val="Normal"/>
    <w:qFormat/>
    <w:rPr>
      <w:szCs w:val="20"/>
    </w:rPr>
  </w:style>
  <w:style w:type="paragraph" w:customStyle="1" w:styleId="13">
    <w:name w:val="Текст1"/>
    <w:basedOn w:val="Normal"/>
    <w:qFormat/>
    <w:pPr>
      <w:widowControl w:val="0"/>
      <w:spacing w:line="360" w:lineRule="auto"/>
      <w:ind w:firstLine="709"/>
      <w:jc w:val="both"/>
    </w:pPr>
    <w:rPr>
      <w:sz w:val="28"/>
      <w:szCs w:val="20"/>
    </w:rPr>
  </w:style>
  <w:style w:type="paragraph" w:customStyle="1" w:styleId="Heading">
    <w:name w:val="Heading"/>
    <w:qFormat/>
    <w:pPr>
      <w:overflowPunct w:val="0"/>
      <w:autoSpaceDE w:val="0"/>
      <w:textAlignment w:val="baseline"/>
    </w:pPr>
    <w:rPr>
      <w:rFonts w:ascii="Arial" w:eastAsia="Times New Roman" w:hAnsi="Arial"/>
      <w:b/>
      <w:sz w:val="22"/>
      <w:szCs w:val="20"/>
      <w:lang w:bidi="ar-SA"/>
    </w:rPr>
  </w:style>
  <w:style w:type="paragraph" w:customStyle="1" w:styleId="a2">
    <w:name w:val="Текст таблиц"/>
    <w:qFormat/>
    <w:rPr>
      <w:rFonts w:ascii="Times New Roman" w:eastAsia="SimSun;宋体" w:hAnsi="Times New Roman" w:cs="Times New Roman"/>
      <w:lang w:bidi="ar-SA"/>
    </w:rPr>
  </w:style>
  <w:style w:type="paragraph" w:customStyle="1" w:styleId="14">
    <w:name w:val="Знак Знак Знак1"/>
    <w:basedOn w:val="Normal"/>
    <w:next w:val="Normal"/>
    <w:qFormat/>
    <w:pPr>
      <w:tabs>
        <w:tab w:val="left" w:pos="360"/>
      </w:tabs>
      <w:spacing w:after="160" w:line="240" w:lineRule="exact"/>
    </w:pPr>
    <w:rPr>
      <w:rFonts w:ascii="Verdana" w:hAnsi="Verdana" w:cs="Verdana"/>
      <w:sz w:val="20"/>
      <w:szCs w:val="20"/>
      <w:lang w:val="en-US"/>
    </w:rPr>
  </w:style>
  <w:style w:type="paragraph" w:customStyle="1" w:styleId="15">
    <w:name w:val="Текст выноски1"/>
    <w:basedOn w:val="Normal"/>
    <w:qFormat/>
    <w:rPr>
      <w:rFonts w:ascii="Tahoma" w:hAnsi="Tahoma" w:cs="Tahoma"/>
      <w:sz w:val="16"/>
      <w:szCs w:val="16"/>
    </w:rPr>
  </w:style>
  <w:style w:type="paragraph" w:customStyle="1" w:styleId="a3">
    <w:name w:val="Колонтитул"/>
    <w:basedOn w:val="Normal"/>
    <w:qFormat/>
    <w:pPr>
      <w:suppressLineNumbers/>
      <w:tabs>
        <w:tab w:val="center" w:pos="4819"/>
        <w:tab w:val="right" w:pos="9638"/>
      </w:tabs>
    </w:pPr>
  </w:style>
  <w:style w:type="paragraph" w:styleId="Header">
    <w:name w:val="header"/>
    <w:basedOn w:val="Normal"/>
    <w:link w:val="a7"/>
    <w:uiPriority w:val="99"/>
    <w:pPr>
      <w:tabs>
        <w:tab w:val="center" w:pos="4677"/>
        <w:tab w:val="right" w:pos="9355"/>
      </w:tabs>
    </w:pPr>
  </w:style>
  <w:style w:type="paragraph" w:styleId="Footer">
    <w:name w:val="footer"/>
    <w:basedOn w:val="Normal"/>
    <w:pPr>
      <w:tabs>
        <w:tab w:val="center" w:pos="4677"/>
        <w:tab w:val="right" w:pos="9355"/>
      </w:tabs>
    </w:pPr>
  </w:style>
  <w:style w:type="paragraph" w:customStyle="1" w:styleId="16">
    <w:name w:val="Знак Знак1 Знак"/>
    <w:basedOn w:val="Normal"/>
    <w:qFormat/>
    <w:pPr>
      <w:spacing w:after="160" w:line="240" w:lineRule="exact"/>
    </w:pPr>
    <w:rPr>
      <w:rFonts w:ascii="Tahoma" w:hAnsi="Tahoma" w:cs="Tahoma"/>
      <w:sz w:val="18"/>
      <w:szCs w:val="18"/>
      <w:lang w:val="en-US"/>
    </w:rPr>
  </w:style>
  <w:style w:type="paragraph" w:customStyle="1" w:styleId="3">
    <w:name w:val="3"/>
    <w:basedOn w:val="Normal"/>
    <w:qFormat/>
    <w:pPr>
      <w:ind w:firstLine="720"/>
      <w:jc w:val="both"/>
    </w:pPr>
  </w:style>
  <w:style w:type="paragraph" w:customStyle="1" w:styleId="17">
    <w:name w:val="Стиль1"/>
    <w:basedOn w:val="Normal"/>
    <w:qFormat/>
    <w:pPr>
      <w:jc w:val="center"/>
    </w:pPr>
    <w:rPr>
      <w:b/>
      <w:sz w:val="28"/>
      <w:szCs w:val="28"/>
    </w:rPr>
  </w:style>
  <w:style w:type="paragraph" w:customStyle="1" w:styleId="18">
    <w:name w:val="Текст примечания1"/>
    <w:basedOn w:val="Normal"/>
    <w:qFormat/>
    <w:rPr>
      <w:sz w:val="20"/>
      <w:szCs w:val="20"/>
    </w:rPr>
  </w:style>
  <w:style w:type="paragraph" w:customStyle="1" w:styleId="19">
    <w:name w:val="Тема примечания1"/>
    <w:basedOn w:val="18"/>
    <w:next w:val="18"/>
    <w:qFormat/>
    <w:rPr>
      <w:b/>
      <w:bCs/>
    </w:rPr>
  </w:style>
  <w:style w:type="paragraph" w:customStyle="1" w:styleId="a4">
    <w:name w:val="Содержимое таблицы"/>
    <w:basedOn w:val="Normal"/>
    <w:qFormat/>
    <w:pPr>
      <w:widowControl w:val="0"/>
      <w:suppressLineNumbers/>
    </w:pPr>
  </w:style>
  <w:style w:type="paragraph" w:customStyle="1" w:styleId="a5">
    <w:name w:val="Заголовок таблицы"/>
    <w:basedOn w:val="a4"/>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customStyle="1" w:styleId="a6">
    <w:name w:val="Нормальный (таблица)"/>
    <w:basedOn w:val="Normal"/>
    <w:next w:val="Normal"/>
    <w:uiPriority w:val="99"/>
    <w:rsid w:val="00C91632"/>
    <w:pPr>
      <w:suppressAutoHyphens w:val="0"/>
      <w:autoSpaceDE w:val="0"/>
      <w:autoSpaceDN w:val="0"/>
      <w:adjustRightInd w:val="0"/>
      <w:jc w:val="both"/>
    </w:pPr>
    <w:rPr>
      <w:rFonts w:ascii="Franklin Gothic Book" w:hAnsi="Franklin Gothic Book"/>
      <w:lang w:eastAsia="ru-RU"/>
    </w:rPr>
  </w:style>
  <w:style w:type="character" w:customStyle="1" w:styleId="a7">
    <w:name w:val="Верхний колонтитул Знак"/>
    <w:basedOn w:val="DefaultParagraphFont"/>
    <w:link w:val="Header"/>
    <w:uiPriority w:val="99"/>
    <w:rsid w:val="00333326"/>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Добрынина Елена Александровна</dc:creator>
  <cp:lastModifiedBy>Калинин Алексей Сергеевич</cp:lastModifiedBy>
  <cp:revision>6</cp:revision>
  <dcterms:created xsi:type="dcterms:W3CDTF">2025-12-15T07:01:00Z</dcterms:created>
  <dcterms:modified xsi:type="dcterms:W3CDTF">2026-02-05T09:03:00Z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2025-03-24T16:05:00Z</dcterms:created>
  <dc:creator>Administrator</dc:creator>
  <dc:description/>
  <cp:keywords/>
  <dc:language>ru-RU</dc:language>
  <cp:lastModifiedBy>zhdanmv</cp:lastModifiedBy>
  <cp:lastPrinted>2012-11-01T16:58:00Z</cp:lastPrinted>
  <dcterms:modified xsi:type="dcterms:W3CDTF">2025-08-28T16:33:20Z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Signers">
    <vt:lpwstr>Подпись</vt:lpwstr>
  </property>
  <property fmtid="{D5CDD505-2E9C-101B-9397-08002B2CF9AE}" pid="3" name="Content">
    <vt:lpwstr>Краткое содержание</vt:lpwstr>
  </property>
  <property fmtid="{D5CDD505-2E9C-101B-9397-08002B2CF9AE}" pid="4" name="ForInDate">
    <vt:lpwstr>_________________</vt:lpwstr>
  </property>
  <property fmtid="{D5CDD505-2E9C-101B-9397-08002B2CF9AE}" pid="5" name="ForInNum">
    <vt:lpwstr>_________________</vt:lpwstr>
  </property>
  <property fmtid="{D5CDD505-2E9C-101B-9397-08002B2CF9AE}" pid="6" name="Performer">
    <vt:lpwstr>__________</vt:lpwstr>
  </property>
  <property fmtid="{D5CDD505-2E9C-101B-9397-08002B2CF9AE}" pid="7" name="RegisterDate">
    <vt:lpwstr>06.02.2026</vt:lpwstr>
  </property>
  <property fmtid="{D5CDD505-2E9C-101B-9397-08002B2CF9AE}" pid="8" name="RegNum">
    <vt:lpwstr>ТНВ-01-09-08/2506</vt:lpwstr>
  </property>
</Properties>
</file>