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717" w:rsidRPr="00A01717" w:rsidRDefault="00A01717" w:rsidP="00A0171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01717">
        <w:rPr>
          <w:rFonts w:ascii="Times New Roman" w:hAnsi="Times New Roman" w:cs="Times New Roman"/>
          <w:bCs/>
          <w:sz w:val="28"/>
          <w:szCs w:val="28"/>
        </w:rPr>
        <w:t>Права военнослужащих в Российской Федерации</w:t>
      </w:r>
    </w:p>
    <w:bookmarkEnd w:id="0"/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sz w:val="28"/>
          <w:szCs w:val="28"/>
        </w:rPr>
        <w:t>Правовое положение военнослужащих определяется Федеральным законом от 27 мая 1998 года № 76-ФЗ «О статусе военнослужащих», который устанавливает совокупность прав, свобод, гарантированных государством, а также обязанностей и ответственности указанной категории граждан. Военнослужащие обладают правами и свободами человека и гражданина с некоторыми ограничениями, установленными федеральными законами, что обусловлено особым характером возложенных на них обязанностей по вооружен</w:t>
      </w:r>
      <w:r>
        <w:rPr>
          <w:rFonts w:ascii="Times New Roman" w:hAnsi="Times New Roman" w:cs="Times New Roman"/>
          <w:sz w:val="28"/>
          <w:szCs w:val="28"/>
        </w:rPr>
        <w:t>ной защите Российской Федерации</w:t>
      </w:r>
      <w:r w:rsidRPr="00A01717">
        <w:rPr>
          <w:rFonts w:ascii="Times New Roman" w:hAnsi="Times New Roman" w:cs="Times New Roman"/>
          <w:sz w:val="28"/>
          <w:szCs w:val="28"/>
        </w:rPr>
        <w:t>.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bCs/>
          <w:sz w:val="28"/>
          <w:szCs w:val="28"/>
        </w:rPr>
        <w:t>Защита чести, достоинства и личной неприкосновенности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sz w:val="28"/>
          <w:szCs w:val="28"/>
        </w:rPr>
        <w:t>Военнослужащие находятся под защитой государства. Оскорбление военнослужащих, насилие и угроза его применения, посягательство на их жизнь, здоровье, честь, достоинство, жилище и имущество в связи с исполнением обязанностей военной службы влекут ответственность в соответствии с законод</w:t>
      </w:r>
      <w:r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Pr="00A01717">
        <w:rPr>
          <w:rFonts w:ascii="Times New Roman" w:hAnsi="Times New Roman" w:cs="Times New Roman"/>
          <w:sz w:val="28"/>
          <w:szCs w:val="28"/>
        </w:rPr>
        <w:t>. Задержание или арест военнослужащего, в том числе в качестве дисциплинарного взыскания, допускаются только по основаниям и в порядке, предусмотренным федеральными законами и общевоинскими уставами; о задержании вне расположения воинской части немедленно уведомляются органы военного у</w:t>
      </w:r>
      <w:r>
        <w:rPr>
          <w:rFonts w:ascii="Times New Roman" w:hAnsi="Times New Roman" w:cs="Times New Roman"/>
          <w:sz w:val="28"/>
          <w:szCs w:val="28"/>
        </w:rPr>
        <w:t>правления и военной прокуратуры</w:t>
      </w:r>
      <w:r w:rsidRPr="00A01717">
        <w:rPr>
          <w:rFonts w:ascii="Times New Roman" w:hAnsi="Times New Roman" w:cs="Times New Roman"/>
          <w:sz w:val="28"/>
          <w:szCs w:val="28"/>
        </w:rPr>
        <w:t>.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bCs/>
          <w:sz w:val="28"/>
          <w:szCs w:val="28"/>
        </w:rPr>
        <w:t>Свобода передвижения и выбор места жительства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sz w:val="28"/>
          <w:szCs w:val="28"/>
        </w:rPr>
        <w:t>Право военнослужащих на свободу передвижения реализуется с учетом необходимости поддержания боевой готовности воинских частей и обеспечения своевременности прибытия к месту службы. Военнослужащие по контракту имеют право на изменение места военной службы с учетом условий прохождения службы, состояния здоровья и семейных обстоятельств; при увольнении они вправе выбрать постоянное место жительства в любом населен</w:t>
      </w:r>
      <w:r>
        <w:rPr>
          <w:rFonts w:ascii="Times New Roman" w:hAnsi="Times New Roman" w:cs="Times New Roman"/>
          <w:sz w:val="28"/>
          <w:szCs w:val="28"/>
        </w:rPr>
        <w:t>ном пункте Российской Федерации</w:t>
      </w:r>
      <w:r w:rsidRPr="00A01717">
        <w:rPr>
          <w:rFonts w:ascii="Times New Roman" w:hAnsi="Times New Roman" w:cs="Times New Roman"/>
          <w:sz w:val="28"/>
          <w:szCs w:val="28"/>
        </w:rPr>
        <w:t>.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bCs/>
          <w:sz w:val="28"/>
          <w:szCs w:val="28"/>
        </w:rPr>
        <w:t>Право на труд, отдых и денежное довольствие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sz w:val="28"/>
          <w:szCs w:val="28"/>
        </w:rPr>
        <w:t>Право на труд реализуется военнослужащими посредством прохождения военной службы. Общая продолжительность еженедельного служебного времени военнослужащих по контракту не должна превышать нормальную продолжительность рабочего времени, за исключением случаев боевого дежурства, учений и иных мероприятий, пр</w:t>
      </w:r>
      <w:r>
        <w:rPr>
          <w:rFonts w:ascii="Times New Roman" w:hAnsi="Times New Roman" w:cs="Times New Roman"/>
          <w:sz w:val="28"/>
          <w:szCs w:val="28"/>
        </w:rPr>
        <w:t>едусмотренных законодательством</w:t>
      </w:r>
      <w:r w:rsidRPr="00A01717">
        <w:rPr>
          <w:rFonts w:ascii="Times New Roman" w:hAnsi="Times New Roman" w:cs="Times New Roman"/>
          <w:sz w:val="28"/>
          <w:szCs w:val="28"/>
        </w:rPr>
        <w:t xml:space="preserve">. Военнослужащие обеспечиваются денежным довольствием, состоящим из оклада месячного денежного содержания (для контрактников) или оклада по воинской должности (для военнослужащих по </w:t>
      </w:r>
      <w:r w:rsidRPr="00A01717">
        <w:rPr>
          <w:rFonts w:ascii="Times New Roman" w:hAnsi="Times New Roman" w:cs="Times New Roman"/>
          <w:sz w:val="28"/>
          <w:szCs w:val="28"/>
        </w:rPr>
        <w:lastRenderedPageBreak/>
        <w:t>призыву) и дополнительных выплат, а также продоволь</w:t>
      </w:r>
      <w:r>
        <w:rPr>
          <w:rFonts w:ascii="Times New Roman" w:hAnsi="Times New Roman" w:cs="Times New Roman"/>
          <w:sz w:val="28"/>
          <w:szCs w:val="28"/>
        </w:rPr>
        <w:t>ственным и вещевым обеспечением</w:t>
      </w:r>
      <w:r w:rsidRPr="00A01717">
        <w:rPr>
          <w:rFonts w:ascii="Times New Roman" w:hAnsi="Times New Roman" w:cs="Times New Roman"/>
          <w:sz w:val="28"/>
          <w:szCs w:val="28"/>
        </w:rPr>
        <w:t>.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bCs/>
          <w:sz w:val="28"/>
          <w:szCs w:val="28"/>
        </w:rPr>
        <w:t>Жилищные права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sz w:val="28"/>
          <w:szCs w:val="28"/>
        </w:rPr>
        <w:t>Военнослужащие по контракту имеют право на получение жилых помещений в собственность бесплатно или по договору социального найма, субсидий для приобретения или строительства жилья, служебных жилых помещений или жилых помещений в общежитиях, а также на получение денежной компенсации за</w:t>
      </w:r>
      <w:r>
        <w:rPr>
          <w:rFonts w:ascii="Times New Roman" w:hAnsi="Times New Roman" w:cs="Times New Roman"/>
          <w:sz w:val="28"/>
          <w:szCs w:val="28"/>
        </w:rPr>
        <w:t xml:space="preserve"> наем (поднаем) жилых помещений</w:t>
      </w:r>
      <w:r w:rsidRPr="00A01717">
        <w:rPr>
          <w:rFonts w:ascii="Times New Roman" w:hAnsi="Times New Roman" w:cs="Times New Roman"/>
          <w:sz w:val="28"/>
          <w:szCs w:val="28"/>
        </w:rPr>
        <w:t xml:space="preserve">. Военнослужащие по контракту и члены их семей, не обеспеченные жилыми помещениями в населенных пунктах, где располагаются воинские части, вправе регистрироваться по месту жительства </w:t>
      </w:r>
      <w:r>
        <w:rPr>
          <w:rFonts w:ascii="Times New Roman" w:hAnsi="Times New Roman" w:cs="Times New Roman"/>
          <w:sz w:val="28"/>
          <w:szCs w:val="28"/>
        </w:rPr>
        <w:t>по адресам этих воинских частей</w:t>
      </w:r>
      <w:r w:rsidRPr="00A01717">
        <w:rPr>
          <w:rFonts w:ascii="Times New Roman" w:hAnsi="Times New Roman" w:cs="Times New Roman"/>
          <w:sz w:val="28"/>
          <w:szCs w:val="28"/>
        </w:rPr>
        <w:t>.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bCs/>
          <w:sz w:val="28"/>
          <w:szCs w:val="28"/>
        </w:rPr>
        <w:t>Право на охрану здоровья и медицинскую помощь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sz w:val="28"/>
          <w:szCs w:val="28"/>
        </w:rPr>
        <w:t>Охрана здоровья военнослужащих обеспечивается созданием благоприятных условий военной службы, быта и системой мер по ограничению опасных факторов военной службы. В соответствии с изменениями, внесенными Федеральным законом от 15 декабря 2025 года № 468-ФЗ, военнослужащим предоставлено право на бесплатный проезд к месту проведения военно-врачебной экспертизы и обратно; два члена семьи или близких родственника тяжелобольного военнослужащего, пребывающего в добровольческом формировании, имеют право на безвозмездный проезд к месту его нахож</w:t>
      </w:r>
      <w:r>
        <w:rPr>
          <w:rFonts w:ascii="Times New Roman" w:hAnsi="Times New Roman" w:cs="Times New Roman"/>
          <w:sz w:val="28"/>
          <w:szCs w:val="28"/>
        </w:rPr>
        <w:t>дения один раз за время болезни</w:t>
      </w:r>
      <w:r w:rsidRPr="00A01717">
        <w:rPr>
          <w:rFonts w:ascii="Times New Roman" w:hAnsi="Times New Roman" w:cs="Times New Roman"/>
          <w:sz w:val="28"/>
          <w:szCs w:val="28"/>
        </w:rPr>
        <w:t>.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bCs/>
          <w:sz w:val="28"/>
          <w:szCs w:val="28"/>
        </w:rPr>
        <w:t>Право на образование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sz w:val="28"/>
          <w:szCs w:val="28"/>
        </w:rPr>
        <w:t>Военнослужащие имеют право на обучение в военных профессиональных образовательных организациях, военных образовательных организациях высшего образования и иных организациях, находящихся в ведении федерального органа, в котором закон</w:t>
      </w:r>
      <w:r>
        <w:rPr>
          <w:rFonts w:ascii="Times New Roman" w:hAnsi="Times New Roman" w:cs="Times New Roman"/>
          <w:sz w:val="28"/>
          <w:szCs w:val="28"/>
        </w:rPr>
        <w:t>ом предусмотрена военная служба</w:t>
      </w:r>
      <w:r w:rsidRPr="00A01717">
        <w:rPr>
          <w:rFonts w:ascii="Times New Roman" w:hAnsi="Times New Roman" w:cs="Times New Roman"/>
          <w:sz w:val="28"/>
          <w:szCs w:val="28"/>
        </w:rPr>
        <w:t>.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bCs/>
          <w:sz w:val="28"/>
          <w:szCs w:val="28"/>
        </w:rPr>
        <w:t>Право на бесплатный проезд на транспорте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sz w:val="28"/>
          <w:szCs w:val="28"/>
        </w:rPr>
        <w:t>Военнослужащие имеют право на бесплатный проезд железнодорожным, воздушным, водным и автомобильным (за исключением такси) транспортом в служебные командировки, в связи с переводом на новое место военной службы, к местам использования реабилитационных отпусков, на лечение и обратно, на избранное место жительства при увольнении с военной службы; военнослужащие по призыву также — к местам использования до</w:t>
      </w:r>
      <w:r>
        <w:rPr>
          <w:rFonts w:ascii="Times New Roman" w:hAnsi="Times New Roman" w:cs="Times New Roman"/>
          <w:sz w:val="28"/>
          <w:szCs w:val="28"/>
        </w:rPr>
        <w:t>полнительных отпусков</w:t>
      </w:r>
      <w:r w:rsidRPr="00A01717">
        <w:rPr>
          <w:rFonts w:ascii="Times New Roman" w:hAnsi="Times New Roman" w:cs="Times New Roman"/>
          <w:sz w:val="28"/>
          <w:szCs w:val="28"/>
        </w:rPr>
        <w:t>.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bCs/>
          <w:sz w:val="28"/>
          <w:szCs w:val="28"/>
        </w:rPr>
        <w:t>Право на юридическую помощь и судебную защиту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sz w:val="28"/>
          <w:szCs w:val="28"/>
        </w:rPr>
        <w:lastRenderedPageBreak/>
        <w:t>Судопроизводство по делам с участием военнослужащих осуществляется в соответствии с федеральными законами. Военнослужащим обеспечивается право на защиту. Юридическая помощь оказывается бесплатно органами военного управления и органами военной юстиции в пределах их должностных обязанностей по вопросам, связанным с прохождением военно</w:t>
      </w:r>
      <w:r>
        <w:rPr>
          <w:rFonts w:ascii="Times New Roman" w:hAnsi="Times New Roman" w:cs="Times New Roman"/>
          <w:sz w:val="28"/>
          <w:szCs w:val="28"/>
        </w:rPr>
        <w:t>й службы</w:t>
      </w:r>
      <w:r w:rsidRPr="00A01717">
        <w:rPr>
          <w:rFonts w:ascii="Times New Roman" w:hAnsi="Times New Roman" w:cs="Times New Roman"/>
          <w:sz w:val="28"/>
          <w:szCs w:val="28"/>
        </w:rPr>
        <w:t xml:space="preserve">. Доверенности военнослужащих, удостоверенные командиром воинской части в пунктах дислокации, где нет нотариальных контор, приравниваются </w:t>
      </w:r>
      <w:r>
        <w:rPr>
          <w:rFonts w:ascii="Times New Roman" w:hAnsi="Times New Roman" w:cs="Times New Roman"/>
          <w:sz w:val="28"/>
          <w:szCs w:val="28"/>
        </w:rPr>
        <w:t>к нотариально удостоверенным</w:t>
      </w:r>
      <w:r w:rsidRPr="00A01717">
        <w:rPr>
          <w:rFonts w:ascii="Times New Roman" w:hAnsi="Times New Roman" w:cs="Times New Roman"/>
          <w:sz w:val="28"/>
          <w:szCs w:val="28"/>
        </w:rPr>
        <w:t>.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bCs/>
          <w:sz w:val="28"/>
          <w:szCs w:val="28"/>
        </w:rPr>
        <w:t>Права членов семей военнослужащих</w:t>
      </w:r>
    </w:p>
    <w:p w:rsidR="00A01717" w:rsidRPr="00A01717" w:rsidRDefault="00A01717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17">
        <w:rPr>
          <w:rFonts w:ascii="Times New Roman" w:hAnsi="Times New Roman" w:cs="Times New Roman"/>
          <w:sz w:val="28"/>
          <w:szCs w:val="28"/>
        </w:rPr>
        <w:t xml:space="preserve">Законодательством предусмотрены дополнительные гарантии для членов семей военнослужащих. С 5 июня 2026 года при отсутствии у военнослужащего, являющегося инвалидом I или II группы, супруга, одновременный с ним отпуск предоставляется одному из его родителей или детей (в том числе </w:t>
      </w:r>
      <w:r>
        <w:rPr>
          <w:rFonts w:ascii="Times New Roman" w:hAnsi="Times New Roman" w:cs="Times New Roman"/>
          <w:sz w:val="28"/>
          <w:szCs w:val="28"/>
        </w:rPr>
        <w:t>совершеннолетних) по их желанию</w:t>
      </w:r>
      <w:r w:rsidRPr="00A01717">
        <w:rPr>
          <w:rFonts w:ascii="Times New Roman" w:hAnsi="Times New Roman" w:cs="Times New Roman"/>
          <w:sz w:val="28"/>
          <w:szCs w:val="28"/>
        </w:rPr>
        <w:t xml:space="preserve">. Кроме того, с 25 мая 2026 года расширены основания для прекращения кредитных обязательств военнослужащих, заключивших контракт не ранее 1 мая 2026 года на срок один год и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Pr="00A01717">
        <w:rPr>
          <w:rFonts w:ascii="Times New Roman" w:hAnsi="Times New Roman" w:cs="Times New Roman"/>
          <w:sz w:val="28"/>
          <w:szCs w:val="28"/>
        </w:rPr>
        <w:t>.</w:t>
      </w:r>
    </w:p>
    <w:p w:rsidR="00000E25" w:rsidRPr="00A01717" w:rsidRDefault="00000E25" w:rsidP="00A01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0E25" w:rsidRPr="00A0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4D"/>
    <w:rsid w:val="00000E25"/>
    <w:rsid w:val="00624C00"/>
    <w:rsid w:val="007B744D"/>
    <w:rsid w:val="00A01717"/>
    <w:rsid w:val="00BA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A5B9"/>
  <w15:chartTrackingRefBased/>
  <w15:docId w15:val="{14C6C2DA-B0AE-4A4A-AFE3-C3134C46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3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viene</dc:creator>
  <cp:keywords/>
  <dc:description/>
  <cp:lastModifiedBy>viene</cp:lastModifiedBy>
  <cp:revision>3</cp:revision>
  <dcterms:created xsi:type="dcterms:W3CDTF">2026-06-29T07:54:00Z</dcterms:created>
  <dcterms:modified xsi:type="dcterms:W3CDTF">2026-06-29T07:56:00Z</dcterms:modified>
</cp:coreProperties>
</file>