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6CD" w:rsidRDefault="00AC46CD" w:rsidP="00AC46CD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Основные права и обязанности работодателя</w:t>
      </w:r>
    </w:p>
    <w:p w:rsidR="00AC46CD" w:rsidRDefault="00AC46CD" w:rsidP="00AC46C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46CD" w:rsidRDefault="00AC46CD" w:rsidP="00AC46C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Работодатель является ключевой фигурой в системе трудовых отношений. Именно на него возложена основная ответственность за организацию труда, обеспечение его безопасности и соблюдение законодательных требований на всех этапах взаимодействия с персоналом.</w:t>
      </w:r>
    </w:p>
    <w:p w:rsidR="00AC46CD" w:rsidRPr="00AC46CD" w:rsidRDefault="00AC46CD" w:rsidP="00AC46C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Работодатель имеет право: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заключать, изменять и расторгать трудовые договоры с работниками в порядке и на условиях, которые установлены настоящим Кодексом, иными федеральными законами;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вести коллективные переговоры и заключать коллективные договоры;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поощрять работников за добросовестный эффективный труд;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 правил внутреннего трудового распорядка, требований охраны труда;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привлекать работников к дисциплинарной и материальной ответственности в порядке, установленном настоящим Кодексом, иными федеральными законами;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принимать локальные нормативные акты (за исключением работодателей - физических лиц, не являющихся индивидуальными предпринимателями);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создавать объединения работодателей в целях представительства и защиты своих интересов и вступать в них;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 xml:space="preserve">создавать производственный совет (за исключением работодателей - физических лиц, не являющихся индивидуальными предпринимателями) - совещательный орган, образуемый на добровольной основе из числа работников данного работодателя, имеющих, как правило, достижения в труде, для подготовки предложений по совершенствованию производственной деятельности, отдельных производственных процессов, внедрению новой техники и новых технологий, повышению производительности труда и квалификации работников. Полномочия, состав, порядок деятельности производственного совета и его взаимодействия с работодателем устанавливаются локальным нормативным актом. К полномочиям производственного совета не могут относиться вопросы, решение которых в соответствии с федеральными законами отнесено к исключительной компетенции органов управления организации, а также вопросы представительства и защиты социально-трудовых прав и интересов работников, решение которых в соответствии с настоящим Кодексом и иными федеральными законами отнесено к компетенции профессиональных союзов, соответствующих первичных профсоюзных организаций, иных </w:t>
      </w:r>
      <w:r w:rsidRPr="00AC46CD">
        <w:rPr>
          <w:sz w:val="28"/>
          <w:szCs w:val="28"/>
        </w:rPr>
        <w:lastRenderedPageBreak/>
        <w:t>представителей работников. Работодатель обязан информировать производственный совет о результатах рассмотрения предложений, поступивших от производственного совета, и об их реализации;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реализовывать права, предоставленные ему законодательством о специальной оценке условий труда;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</w:t>
      </w:r>
      <w:proofErr w:type="spellStart"/>
      <w:r w:rsidRPr="00AC46CD">
        <w:rPr>
          <w:sz w:val="28"/>
          <w:szCs w:val="28"/>
        </w:rPr>
        <w:t>самообследование</w:t>
      </w:r>
      <w:proofErr w:type="spellEnd"/>
      <w:r w:rsidRPr="00AC46CD">
        <w:rPr>
          <w:sz w:val="28"/>
          <w:szCs w:val="28"/>
        </w:rPr>
        <w:t>).</w:t>
      </w:r>
    </w:p>
    <w:p w:rsidR="00AC46CD" w:rsidRPr="00AC46CD" w:rsidRDefault="00AC46CD" w:rsidP="00AC46C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Работодатель обязан: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предоставлять работникам работу, обусловленную трудовым договором;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обеспечивать безопасность и условия труда, соответствующие государственным нормативным требованиям охраны труда;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обеспечивать работникам равную оплату за труд равной ценности;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выплачивать в полном размере причитающуюся работникам заработную плату в сроки, установленные в соответствии с настоящим Кодексом, коллективным договором, правилами внутреннего трудового распорядка, трудовыми договорами;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вести коллективные переговоры, а также заключать коллективный договор в порядке, установленном настоящим Кодексом;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своевременно выполнять предписания федерального органа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 xml:space="preserve">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</w:t>
      </w:r>
      <w:r w:rsidRPr="00AC46CD">
        <w:rPr>
          <w:sz w:val="28"/>
          <w:szCs w:val="28"/>
        </w:rPr>
        <w:lastRenderedPageBreak/>
        <w:t>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создавать условия, обеспечивающие участие работников в управлении организацией в предусмотренных настоящим Кодексом, иными федеральными законами и коллективным договором формах;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обеспечивать бытовые нужды работников, связанные с исполнением ими трудовых обязанностей;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осуществлять обязательное социальное страхование работников в порядке, установленном федеральными законами;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возмещать вред, причиненный работникам в связи с исполнением ими трудовых обязанностей, а также компенсировать моральный вред в порядке и на условиях, которые установлены настоящим Кодексом, другими федеральными законами и иными нормативными правовыми актами Российской Федерации;</w:t>
      </w:r>
    </w:p>
    <w:p w:rsidR="00AC46CD" w:rsidRPr="00AC46CD" w:rsidRDefault="00AC46CD" w:rsidP="00AC46C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46CD">
        <w:rPr>
          <w:sz w:val="28"/>
          <w:szCs w:val="28"/>
        </w:rPr>
        <w:t>исполнять иные обязанности, предусмотренные трудовым законодательством, в том числе законодательством о специальной оценке условий труда,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000E25" w:rsidRDefault="00AC46CD" w:rsidP="00AC46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6CD">
        <w:rPr>
          <w:rFonts w:ascii="Times New Roman" w:hAnsi="Times New Roman" w:cs="Times New Roman"/>
          <w:sz w:val="28"/>
          <w:szCs w:val="28"/>
        </w:rPr>
        <w:t>Законодательство закрепляет за работодателем широкий круг полномочий, необходимых для эффективного управления производственным процессом. Одновременно с этим установлены жесткие требования к оформлению трудовых отношений, охране труда, расчетам с персоналом и взаимодействию с государственными органами. Нарушение этих требований квалифицируется как административное правонарушение, а в отдельных случаях — как уголовно наказуемое деяние.</w:t>
      </w:r>
    </w:p>
    <w:p w:rsidR="00B10F6D" w:rsidRDefault="00B10F6D" w:rsidP="00AC46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F6D" w:rsidRDefault="00B10F6D" w:rsidP="00B10F6D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Исполнитель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Заместитель</w:t>
      </w:r>
      <w:proofErr w:type="gramEnd"/>
      <w:r>
        <w:rPr>
          <w:sz w:val="28"/>
          <w:szCs w:val="28"/>
        </w:rPr>
        <w:t xml:space="preserve"> прокурора</w:t>
      </w:r>
    </w:p>
    <w:p w:rsidR="00B10F6D" w:rsidRDefault="00B10F6D" w:rsidP="00B10F6D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г. Усолье-Сибирское</w:t>
      </w:r>
    </w:p>
    <w:p w:rsidR="00B10F6D" w:rsidRDefault="00B10F6D" w:rsidP="00B10F6D">
      <w:pPr>
        <w:pStyle w:val="s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Васильева Н. Н.</w:t>
      </w:r>
    </w:p>
    <w:bookmarkEnd w:id="0"/>
    <w:p w:rsidR="00B10F6D" w:rsidRDefault="00B10F6D" w:rsidP="00B10F6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10F6D" w:rsidRPr="00AC46CD" w:rsidRDefault="00B10F6D" w:rsidP="00B10F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0F6D" w:rsidRPr="00AC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610FA"/>
    <w:multiLevelType w:val="hybridMultilevel"/>
    <w:tmpl w:val="D7C687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6D"/>
    <w:rsid w:val="00000E25"/>
    <w:rsid w:val="0013376D"/>
    <w:rsid w:val="00624C00"/>
    <w:rsid w:val="00AC46CD"/>
    <w:rsid w:val="00B10F6D"/>
    <w:rsid w:val="00BA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F8B3"/>
  <w15:chartTrackingRefBased/>
  <w15:docId w15:val="{0EB98B85-FF96-4D11-A15B-402422B3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AC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46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969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viene</dc:creator>
  <cp:keywords/>
  <dc:description/>
  <cp:lastModifiedBy>viene</cp:lastModifiedBy>
  <cp:revision>5</cp:revision>
  <dcterms:created xsi:type="dcterms:W3CDTF">2026-06-29T06:57:00Z</dcterms:created>
  <dcterms:modified xsi:type="dcterms:W3CDTF">2026-06-29T08:03:00Z</dcterms:modified>
</cp:coreProperties>
</file>