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8FD" w:rsidRDefault="003A18FD" w:rsidP="003A18FD">
      <w:pPr>
        <w:pStyle w:val="ds-markdown-paragraph"/>
        <w:shd w:val="clear" w:color="auto" w:fill="FFFFFF"/>
        <w:spacing w:before="0" w:beforeAutospacing="0" w:after="0" w:afterAutospacing="0"/>
        <w:jc w:val="center"/>
        <w:rPr>
          <w:rStyle w:val="a3"/>
          <w:b w:val="0"/>
          <w:color w:val="0F1115"/>
          <w:sz w:val="28"/>
          <w:szCs w:val="28"/>
        </w:rPr>
      </w:pPr>
      <w:r w:rsidRPr="003A18FD">
        <w:rPr>
          <w:rStyle w:val="a3"/>
          <w:b w:val="0"/>
          <w:color w:val="0F1115"/>
          <w:sz w:val="28"/>
          <w:szCs w:val="28"/>
        </w:rPr>
        <w:t>Обстоятельства, смягчающие наказание: уголовно-правовой и административно-правовой аспекты</w:t>
      </w:r>
    </w:p>
    <w:p w:rsidR="003A18FD" w:rsidRPr="003A18FD" w:rsidRDefault="003A18FD" w:rsidP="003A18FD">
      <w:pPr>
        <w:pStyle w:val="ds-markdown-paragraph"/>
        <w:shd w:val="clear" w:color="auto" w:fill="FFFFFF"/>
        <w:spacing w:before="0" w:beforeAutospacing="0" w:after="0" w:afterAutospacing="0"/>
        <w:jc w:val="center"/>
        <w:rPr>
          <w:b/>
          <w:color w:val="0F1115"/>
          <w:sz w:val="28"/>
          <w:szCs w:val="28"/>
        </w:rPr>
      </w:pPr>
    </w:p>
    <w:p w:rsidR="003A18FD" w:rsidRPr="003A18FD" w:rsidRDefault="003A18FD" w:rsidP="003A18FD">
      <w:pPr>
        <w:pStyle w:val="ds-markdown-paragraph"/>
        <w:shd w:val="clear" w:color="auto" w:fill="FFFFFF"/>
        <w:spacing w:before="0" w:beforeAutospacing="0" w:after="0" w:afterAutospacing="0"/>
        <w:ind w:firstLine="709"/>
        <w:jc w:val="both"/>
        <w:rPr>
          <w:color w:val="0F1115"/>
          <w:sz w:val="28"/>
          <w:szCs w:val="28"/>
        </w:rPr>
      </w:pPr>
      <w:r w:rsidRPr="003A18FD">
        <w:rPr>
          <w:color w:val="0F1115"/>
          <w:sz w:val="28"/>
          <w:szCs w:val="28"/>
        </w:rPr>
        <w:t>Законодательство Российской Федерации устанавливает перечни обстоятельств, смягчающих ответственность лица, совершившего правонарушение или преступление. Уголовный кодекс РФ и Кодекс РФ об административных правонарушениях содержат самостоятельные нормы, определяющие основания для смягчения наказания, при этом подходы в данных отраслях права имеют как общие черты, так и существенные различия.</w:t>
      </w:r>
    </w:p>
    <w:p w:rsidR="003A18FD" w:rsidRPr="003A18FD" w:rsidRDefault="003A18FD" w:rsidP="003A18FD">
      <w:pPr>
        <w:pStyle w:val="ds-markdown-paragraph"/>
        <w:shd w:val="clear" w:color="auto" w:fill="FFFFFF"/>
        <w:spacing w:before="0" w:beforeAutospacing="0" w:after="0" w:afterAutospacing="0"/>
        <w:ind w:firstLine="709"/>
        <w:jc w:val="both"/>
        <w:rPr>
          <w:b/>
          <w:color w:val="0F1115"/>
          <w:sz w:val="28"/>
          <w:szCs w:val="28"/>
        </w:rPr>
      </w:pPr>
      <w:r w:rsidRPr="003A18FD">
        <w:rPr>
          <w:rStyle w:val="a3"/>
          <w:b w:val="0"/>
          <w:color w:val="0F1115"/>
          <w:sz w:val="28"/>
          <w:szCs w:val="28"/>
        </w:rPr>
        <w:t>Обстоятельства, смягчающие уголовное наказание</w:t>
      </w:r>
    </w:p>
    <w:p w:rsidR="003A18FD" w:rsidRPr="003A18FD" w:rsidRDefault="003A18FD" w:rsidP="003A18FD">
      <w:pPr>
        <w:pStyle w:val="ds-markdown-paragraph"/>
        <w:shd w:val="clear" w:color="auto" w:fill="FFFFFF"/>
        <w:spacing w:before="0" w:beforeAutospacing="0" w:after="0" w:afterAutospacing="0"/>
        <w:ind w:firstLine="709"/>
        <w:jc w:val="both"/>
        <w:rPr>
          <w:color w:val="0F1115"/>
          <w:sz w:val="28"/>
          <w:szCs w:val="28"/>
        </w:rPr>
      </w:pPr>
      <w:r w:rsidRPr="003A18FD">
        <w:rPr>
          <w:color w:val="0F1115"/>
          <w:sz w:val="28"/>
          <w:szCs w:val="28"/>
        </w:rPr>
        <w:t>Статья 61 Уголовного кодекса Российской Федерации содержит исчерпывающий перечень обстоятельств, смягчающих наказание, который, однако, не является закрытым — суд вправе признать таковыми и иные обстоятельства, не предусмотренные частью первой указанной статьи.</w:t>
      </w:r>
    </w:p>
    <w:p w:rsidR="003A18FD" w:rsidRPr="003A18FD" w:rsidRDefault="003A18FD" w:rsidP="003A18FD">
      <w:pPr>
        <w:pStyle w:val="ds-markdown-paragraph"/>
        <w:shd w:val="clear" w:color="auto" w:fill="FFFFFF"/>
        <w:spacing w:before="0" w:beforeAutospacing="0" w:after="0" w:afterAutospacing="0"/>
        <w:ind w:firstLine="709"/>
        <w:jc w:val="both"/>
        <w:rPr>
          <w:color w:val="0F1115"/>
          <w:sz w:val="28"/>
          <w:szCs w:val="28"/>
        </w:rPr>
      </w:pPr>
      <w:r w:rsidRPr="003A18FD">
        <w:rPr>
          <w:color w:val="0F1115"/>
          <w:sz w:val="28"/>
          <w:szCs w:val="28"/>
        </w:rPr>
        <w:t>К числу смягчающих обстоятельств, прямо закрепленных в законе, относятся:</w:t>
      </w:r>
    </w:p>
    <w:p w:rsidR="003A18FD" w:rsidRPr="003A18FD" w:rsidRDefault="003A18FD" w:rsidP="003A18FD">
      <w:pPr>
        <w:pStyle w:val="ds-markdown-paragraph"/>
        <w:numPr>
          <w:ilvl w:val="0"/>
          <w:numId w:val="1"/>
        </w:numPr>
        <w:shd w:val="clear" w:color="auto" w:fill="FFFFFF"/>
        <w:spacing w:before="0" w:beforeAutospacing="0" w:after="0" w:afterAutospacing="0"/>
        <w:ind w:left="0"/>
        <w:jc w:val="both"/>
        <w:rPr>
          <w:color w:val="0F1115"/>
          <w:sz w:val="28"/>
          <w:szCs w:val="28"/>
        </w:rPr>
      </w:pPr>
      <w:r w:rsidRPr="003A18FD">
        <w:rPr>
          <w:color w:val="0F1115"/>
          <w:sz w:val="28"/>
          <w:szCs w:val="28"/>
        </w:rPr>
        <w:t>Совершение впервые преступления небольшой или средней тяжести вследствие случайного стечения обстоятельств (п. "а");</w:t>
      </w:r>
    </w:p>
    <w:p w:rsidR="003A18FD" w:rsidRPr="003A18FD" w:rsidRDefault="003A18FD" w:rsidP="003A18FD">
      <w:pPr>
        <w:pStyle w:val="ds-markdown-paragraph"/>
        <w:numPr>
          <w:ilvl w:val="0"/>
          <w:numId w:val="1"/>
        </w:numPr>
        <w:shd w:val="clear" w:color="auto" w:fill="FFFFFF"/>
        <w:spacing w:before="0" w:beforeAutospacing="0" w:after="0" w:afterAutospacing="0"/>
        <w:ind w:left="0"/>
        <w:jc w:val="both"/>
        <w:rPr>
          <w:color w:val="0F1115"/>
          <w:sz w:val="28"/>
          <w:szCs w:val="28"/>
        </w:rPr>
      </w:pPr>
      <w:r w:rsidRPr="003A18FD">
        <w:rPr>
          <w:color w:val="0F1115"/>
          <w:sz w:val="28"/>
          <w:szCs w:val="28"/>
        </w:rPr>
        <w:t>Несовершеннолетие виновного (п. "б");</w:t>
      </w:r>
    </w:p>
    <w:p w:rsidR="003A18FD" w:rsidRPr="003A18FD" w:rsidRDefault="003A18FD" w:rsidP="003A18FD">
      <w:pPr>
        <w:pStyle w:val="ds-markdown-paragraph"/>
        <w:numPr>
          <w:ilvl w:val="0"/>
          <w:numId w:val="1"/>
        </w:numPr>
        <w:shd w:val="clear" w:color="auto" w:fill="FFFFFF"/>
        <w:spacing w:before="0" w:beforeAutospacing="0" w:after="0" w:afterAutospacing="0"/>
        <w:ind w:left="0"/>
        <w:jc w:val="both"/>
        <w:rPr>
          <w:color w:val="0F1115"/>
          <w:sz w:val="28"/>
          <w:szCs w:val="28"/>
        </w:rPr>
      </w:pPr>
      <w:r w:rsidRPr="003A18FD">
        <w:rPr>
          <w:color w:val="0F1115"/>
          <w:sz w:val="28"/>
          <w:szCs w:val="28"/>
        </w:rPr>
        <w:t>Беременность (п. "в");</w:t>
      </w:r>
    </w:p>
    <w:p w:rsidR="003A18FD" w:rsidRPr="003A18FD" w:rsidRDefault="003A18FD" w:rsidP="003A18FD">
      <w:pPr>
        <w:pStyle w:val="ds-markdown-paragraph"/>
        <w:numPr>
          <w:ilvl w:val="0"/>
          <w:numId w:val="1"/>
        </w:numPr>
        <w:shd w:val="clear" w:color="auto" w:fill="FFFFFF"/>
        <w:spacing w:before="0" w:beforeAutospacing="0" w:after="0" w:afterAutospacing="0"/>
        <w:ind w:left="0"/>
        <w:jc w:val="both"/>
        <w:rPr>
          <w:color w:val="0F1115"/>
          <w:sz w:val="28"/>
          <w:szCs w:val="28"/>
        </w:rPr>
      </w:pPr>
      <w:r w:rsidRPr="003A18FD">
        <w:rPr>
          <w:color w:val="0F1115"/>
          <w:sz w:val="28"/>
          <w:szCs w:val="28"/>
        </w:rPr>
        <w:t>Наличие малолетних детей у виновного (п. "г") — при условии выполнения родительских обязанностей по воспитанию и материальному содержанию детей, при этом дети могут родиться и после совершения преступления;</w:t>
      </w:r>
    </w:p>
    <w:p w:rsidR="003A18FD" w:rsidRPr="003A18FD" w:rsidRDefault="003A18FD" w:rsidP="003A18FD">
      <w:pPr>
        <w:pStyle w:val="ds-markdown-paragraph"/>
        <w:numPr>
          <w:ilvl w:val="0"/>
          <w:numId w:val="1"/>
        </w:numPr>
        <w:shd w:val="clear" w:color="auto" w:fill="FFFFFF"/>
        <w:spacing w:before="0" w:beforeAutospacing="0" w:after="0" w:afterAutospacing="0"/>
        <w:ind w:left="0"/>
        <w:jc w:val="both"/>
        <w:rPr>
          <w:color w:val="0F1115"/>
          <w:sz w:val="28"/>
          <w:szCs w:val="28"/>
        </w:rPr>
      </w:pPr>
      <w:r w:rsidRPr="003A18FD">
        <w:rPr>
          <w:color w:val="0F1115"/>
          <w:sz w:val="28"/>
          <w:szCs w:val="28"/>
        </w:rPr>
        <w:t>Совершение преступления в силу стечения тяжелых жизненных обстоятельств либо по мотиву сострадания (п. "д");</w:t>
      </w:r>
    </w:p>
    <w:p w:rsidR="003A18FD" w:rsidRPr="003A18FD" w:rsidRDefault="003A18FD" w:rsidP="003A18FD">
      <w:pPr>
        <w:pStyle w:val="ds-markdown-paragraph"/>
        <w:numPr>
          <w:ilvl w:val="0"/>
          <w:numId w:val="1"/>
        </w:numPr>
        <w:shd w:val="clear" w:color="auto" w:fill="FFFFFF"/>
        <w:spacing w:before="0" w:beforeAutospacing="0" w:after="0" w:afterAutospacing="0"/>
        <w:ind w:left="0"/>
        <w:jc w:val="both"/>
        <w:rPr>
          <w:color w:val="0F1115"/>
          <w:sz w:val="28"/>
          <w:szCs w:val="28"/>
        </w:rPr>
      </w:pPr>
      <w:r w:rsidRPr="003A18FD">
        <w:rPr>
          <w:color w:val="0F1115"/>
          <w:sz w:val="28"/>
          <w:szCs w:val="28"/>
        </w:rPr>
        <w:t>Совершение преступления в результате физического или психического принуждения либо в силу материальной, служебной или иной зависимости (п. "е");</w:t>
      </w:r>
    </w:p>
    <w:p w:rsidR="003A18FD" w:rsidRPr="003A18FD" w:rsidRDefault="003A18FD" w:rsidP="003A18FD">
      <w:pPr>
        <w:pStyle w:val="ds-markdown-paragraph"/>
        <w:numPr>
          <w:ilvl w:val="0"/>
          <w:numId w:val="1"/>
        </w:numPr>
        <w:shd w:val="clear" w:color="auto" w:fill="FFFFFF"/>
        <w:spacing w:before="0" w:beforeAutospacing="0" w:after="0" w:afterAutospacing="0"/>
        <w:ind w:left="0"/>
        <w:jc w:val="both"/>
        <w:rPr>
          <w:color w:val="0F1115"/>
          <w:sz w:val="28"/>
          <w:szCs w:val="28"/>
        </w:rPr>
      </w:pPr>
      <w:r w:rsidRPr="003A18FD">
        <w:rPr>
          <w:color w:val="0F1115"/>
          <w:sz w:val="28"/>
          <w:szCs w:val="28"/>
        </w:rPr>
        <w:t>Совершение преступления при нарушении условий правомерности необходимой обороны, задержания лица, совершившего преступление, крайней необходимости, обоснованного риска, исполнения приказа или распоряжения (п. "ж");</w:t>
      </w:r>
    </w:p>
    <w:p w:rsidR="003A18FD" w:rsidRPr="003A18FD" w:rsidRDefault="003A18FD" w:rsidP="003A18FD">
      <w:pPr>
        <w:pStyle w:val="ds-markdown-paragraph"/>
        <w:numPr>
          <w:ilvl w:val="0"/>
          <w:numId w:val="1"/>
        </w:numPr>
        <w:shd w:val="clear" w:color="auto" w:fill="FFFFFF"/>
        <w:spacing w:before="0" w:beforeAutospacing="0" w:after="0" w:afterAutospacing="0"/>
        <w:ind w:left="0"/>
        <w:jc w:val="both"/>
        <w:rPr>
          <w:color w:val="0F1115"/>
          <w:sz w:val="28"/>
          <w:szCs w:val="28"/>
        </w:rPr>
      </w:pPr>
      <w:r w:rsidRPr="003A18FD">
        <w:rPr>
          <w:color w:val="0F1115"/>
          <w:sz w:val="28"/>
          <w:szCs w:val="28"/>
        </w:rPr>
        <w:t>Противоправность или аморальность поведения потерпевшего, явившегося поводом для преступления (п. "з");</w:t>
      </w:r>
    </w:p>
    <w:p w:rsidR="003A18FD" w:rsidRPr="003A18FD" w:rsidRDefault="003A18FD" w:rsidP="003A18FD">
      <w:pPr>
        <w:pStyle w:val="ds-markdown-paragraph"/>
        <w:numPr>
          <w:ilvl w:val="0"/>
          <w:numId w:val="1"/>
        </w:numPr>
        <w:shd w:val="clear" w:color="auto" w:fill="FFFFFF"/>
        <w:spacing w:before="0" w:beforeAutospacing="0" w:after="0" w:afterAutospacing="0"/>
        <w:ind w:left="0"/>
        <w:jc w:val="both"/>
        <w:rPr>
          <w:color w:val="0F1115"/>
          <w:sz w:val="28"/>
          <w:szCs w:val="28"/>
        </w:rPr>
      </w:pPr>
      <w:r w:rsidRPr="003A18FD">
        <w:rPr>
          <w:color w:val="0F1115"/>
          <w:sz w:val="28"/>
          <w:szCs w:val="28"/>
        </w:rPr>
        <w:t>Явка с повинной, активное способствование раскрытию и расследованию преступления, изобличению других соучастников и розыску имущества, добытого в результате преступления (п. "и");</w:t>
      </w:r>
    </w:p>
    <w:p w:rsidR="003A18FD" w:rsidRPr="003A18FD" w:rsidRDefault="003A18FD" w:rsidP="003A18FD">
      <w:pPr>
        <w:pStyle w:val="ds-markdown-paragraph"/>
        <w:numPr>
          <w:ilvl w:val="0"/>
          <w:numId w:val="1"/>
        </w:numPr>
        <w:shd w:val="clear" w:color="auto" w:fill="FFFFFF"/>
        <w:spacing w:before="0" w:beforeAutospacing="0" w:after="0" w:afterAutospacing="0"/>
        <w:ind w:left="0"/>
        <w:jc w:val="both"/>
        <w:rPr>
          <w:color w:val="0F1115"/>
          <w:sz w:val="28"/>
          <w:szCs w:val="28"/>
        </w:rPr>
      </w:pPr>
      <w:r w:rsidRPr="003A18FD">
        <w:rPr>
          <w:color w:val="0F1115"/>
          <w:sz w:val="28"/>
          <w:szCs w:val="28"/>
        </w:rPr>
        <w:t>Оказание медицинской и иной помощи потерпевшему непосредственно после совершения преступления, добровольное возмещение имущественного ущерба и морального вреда, иные действия, направленные на заглаживание вреда (п. "к").</w:t>
      </w:r>
    </w:p>
    <w:p w:rsidR="003A18FD" w:rsidRPr="003A18FD" w:rsidRDefault="003A18FD" w:rsidP="003A18FD">
      <w:pPr>
        <w:pStyle w:val="ds-markdown-paragraph"/>
        <w:shd w:val="clear" w:color="auto" w:fill="FFFFFF"/>
        <w:spacing w:before="0" w:beforeAutospacing="0" w:after="0" w:afterAutospacing="0"/>
        <w:jc w:val="both"/>
        <w:rPr>
          <w:color w:val="0F1115"/>
          <w:sz w:val="28"/>
          <w:szCs w:val="28"/>
        </w:rPr>
      </w:pPr>
      <w:r w:rsidRPr="003A18FD">
        <w:rPr>
          <w:color w:val="0F1115"/>
          <w:sz w:val="28"/>
          <w:szCs w:val="28"/>
        </w:rPr>
        <w:t xml:space="preserve">В качестве смягчающих обстоятельств, не предусмотренных частью первой статьи 61 УК РФ, судебная практика признает, в частности, признание вины, раскаяние в содеянном, наличие на иждивении престарелых лиц, состояние </w:t>
      </w:r>
      <w:r w:rsidRPr="003A18FD">
        <w:rPr>
          <w:color w:val="0F1115"/>
          <w:sz w:val="28"/>
          <w:szCs w:val="28"/>
        </w:rPr>
        <w:lastRenderedPageBreak/>
        <w:t>здоровья, инвалидность, государственные и ведомственные награды, участие в боевых действиях.</w:t>
      </w:r>
    </w:p>
    <w:p w:rsidR="003A18FD" w:rsidRPr="003A18FD" w:rsidRDefault="003A18FD" w:rsidP="003A18FD">
      <w:pPr>
        <w:pStyle w:val="ds-markdown-paragraph"/>
        <w:shd w:val="clear" w:color="auto" w:fill="FFFFFF"/>
        <w:spacing w:before="0" w:beforeAutospacing="0" w:after="0" w:afterAutospacing="0"/>
        <w:jc w:val="both"/>
        <w:rPr>
          <w:color w:val="0F1115"/>
          <w:sz w:val="28"/>
          <w:szCs w:val="28"/>
        </w:rPr>
      </w:pPr>
      <w:r w:rsidRPr="003A18FD">
        <w:rPr>
          <w:color w:val="0F1115"/>
          <w:sz w:val="28"/>
          <w:szCs w:val="28"/>
        </w:rPr>
        <w:t>Важное процессуальное значение имеет правило, закрепленное в части 3 статьи 61 УК РФ: если смягчающее обстоятельство предусмотрено соответствующей статьей Особенной части УК РФ в качестве признака преступления, оно не может повторно учитываться при назначении наказания. Например, противоправность поведения потерпевшего, являющаяся конструктивным признаком убийства в состоянии аффекта (статья 107 УК РФ), не учитывается повторно как смягчающее обстоятельство по пункту "з" части 1 статьи 61 УК РФ.</w:t>
      </w:r>
    </w:p>
    <w:p w:rsidR="003A18FD" w:rsidRPr="003A18FD" w:rsidRDefault="003A18FD" w:rsidP="003A18FD">
      <w:pPr>
        <w:pStyle w:val="ds-markdown-paragraph"/>
        <w:shd w:val="clear" w:color="auto" w:fill="FFFFFF"/>
        <w:spacing w:before="0" w:beforeAutospacing="0" w:after="0" w:afterAutospacing="0"/>
        <w:jc w:val="both"/>
        <w:rPr>
          <w:b/>
          <w:color w:val="0F1115"/>
          <w:sz w:val="28"/>
          <w:szCs w:val="28"/>
        </w:rPr>
      </w:pPr>
      <w:r w:rsidRPr="003A18FD">
        <w:rPr>
          <w:rStyle w:val="a3"/>
          <w:b w:val="0"/>
          <w:color w:val="0F1115"/>
          <w:sz w:val="28"/>
          <w:szCs w:val="28"/>
        </w:rPr>
        <w:t>Особенности назначения наказания при наличии смягчающих обстоятельств</w:t>
      </w:r>
    </w:p>
    <w:p w:rsidR="003A18FD" w:rsidRPr="003A18FD" w:rsidRDefault="003A18FD" w:rsidP="003A18FD">
      <w:pPr>
        <w:pStyle w:val="ds-markdown-paragraph"/>
        <w:shd w:val="clear" w:color="auto" w:fill="FFFFFF"/>
        <w:spacing w:before="0" w:beforeAutospacing="0" w:after="0" w:afterAutospacing="0"/>
        <w:jc w:val="both"/>
        <w:rPr>
          <w:color w:val="0F1115"/>
          <w:sz w:val="28"/>
          <w:szCs w:val="28"/>
        </w:rPr>
      </w:pPr>
      <w:r w:rsidRPr="003A18FD">
        <w:rPr>
          <w:color w:val="0F1115"/>
          <w:sz w:val="28"/>
          <w:szCs w:val="28"/>
        </w:rPr>
        <w:t xml:space="preserve">Статья 62 Уголовного кодекса РФ устанавливает специальные правила назначения наказания при наличии смягчающих обстоятельств, предусмотренных пунктами "и" и (или) "к" части 1 статьи 61 УК РФ (явка с повинной, активное способствование раскрытию преступления, возмещение ущерба, заглаживание вреда). При отсутствии отягчающих обстоятельств срок или размер наказания не может превышать двух третей максимального срока или размера наиболее строгого вида наказания, предусмотренного соответствующей статьей Особенной части УК </w:t>
      </w:r>
      <w:proofErr w:type="gramStart"/>
      <w:r w:rsidRPr="003A18FD">
        <w:rPr>
          <w:color w:val="0F1115"/>
          <w:sz w:val="28"/>
          <w:szCs w:val="28"/>
        </w:rPr>
        <w:t>РФ .</w:t>
      </w:r>
      <w:proofErr w:type="gramEnd"/>
    </w:p>
    <w:p w:rsidR="003A18FD" w:rsidRPr="003A18FD" w:rsidRDefault="003A18FD" w:rsidP="003A18FD">
      <w:pPr>
        <w:pStyle w:val="ds-markdown-paragraph"/>
        <w:shd w:val="clear" w:color="auto" w:fill="FFFFFF"/>
        <w:spacing w:before="0" w:beforeAutospacing="0" w:after="0" w:afterAutospacing="0"/>
        <w:jc w:val="both"/>
        <w:rPr>
          <w:color w:val="0F1115"/>
          <w:sz w:val="28"/>
          <w:szCs w:val="28"/>
        </w:rPr>
      </w:pPr>
      <w:r w:rsidRPr="003A18FD">
        <w:rPr>
          <w:color w:val="0F1115"/>
          <w:sz w:val="28"/>
          <w:szCs w:val="28"/>
        </w:rPr>
        <w:t xml:space="preserve">При наличии досудебного соглашения о сотрудничестве указанное ограничение составляет не более половины от максимального срока или размера </w:t>
      </w:r>
      <w:proofErr w:type="gramStart"/>
      <w:r w:rsidRPr="003A18FD">
        <w:rPr>
          <w:color w:val="0F1115"/>
          <w:sz w:val="28"/>
          <w:szCs w:val="28"/>
        </w:rPr>
        <w:t>наказания .</w:t>
      </w:r>
      <w:proofErr w:type="gramEnd"/>
    </w:p>
    <w:p w:rsidR="003A18FD" w:rsidRPr="003A18FD" w:rsidRDefault="003A18FD" w:rsidP="003A18FD">
      <w:pPr>
        <w:pStyle w:val="ds-markdown-paragraph"/>
        <w:shd w:val="clear" w:color="auto" w:fill="FFFFFF"/>
        <w:spacing w:before="0" w:beforeAutospacing="0" w:after="0" w:afterAutospacing="0"/>
        <w:jc w:val="both"/>
        <w:rPr>
          <w:b/>
          <w:color w:val="0F1115"/>
          <w:sz w:val="28"/>
          <w:szCs w:val="28"/>
        </w:rPr>
      </w:pPr>
      <w:r w:rsidRPr="003A18FD">
        <w:rPr>
          <w:rStyle w:val="a3"/>
          <w:b w:val="0"/>
          <w:color w:val="0F1115"/>
          <w:sz w:val="28"/>
          <w:szCs w:val="28"/>
        </w:rPr>
        <w:t>Обстоятельства, смягчающие административную ответственность</w:t>
      </w:r>
    </w:p>
    <w:p w:rsidR="003A18FD" w:rsidRPr="003A18FD" w:rsidRDefault="003A18FD" w:rsidP="003A18FD">
      <w:pPr>
        <w:pStyle w:val="ds-markdown-paragraph"/>
        <w:shd w:val="clear" w:color="auto" w:fill="FFFFFF"/>
        <w:spacing w:before="0" w:beforeAutospacing="0" w:after="0" w:afterAutospacing="0"/>
        <w:jc w:val="both"/>
        <w:rPr>
          <w:color w:val="0F1115"/>
          <w:sz w:val="28"/>
          <w:szCs w:val="28"/>
        </w:rPr>
      </w:pPr>
      <w:r w:rsidRPr="003A18FD">
        <w:rPr>
          <w:color w:val="0F1115"/>
          <w:sz w:val="28"/>
          <w:szCs w:val="28"/>
        </w:rPr>
        <w:t>Кодекс Российской Федерации об административных правонарушениях содержит самостоятельный перечень смягчающих обстоятельств (статья 4.2 Ко</w:t>
      </w:r>
      <w:r>
        <w:rPr>
          <w:color w:val="0F1115"/>
          <w:sz w:val="28"/>
          <w:szCs w:val="28"/>
        </w:rPr>
        <w:t>АП РФ). П</w:t>
      </w:r>
      <w:r w:rsidRPr="003A18FD">
        <w:rPr>
          <w:color w:val="0F1115"/>
          <w:sz w:val="28"/>
          <w:szCs w:val="28"/>
        </w:rPr>
        <w:t xml:space="preserve">еречень смягчающих обстоятельств в КоАП РФ не является исчерпывающим — судья, орган или должностное лицо, рассматривающие дело, вправе признать смягчающими обстоятельства, прямо не указанные в кодексе или законах субъектов </w:t>
      </w:r>
      <w:proofErr w:type="gramStart"/>
      <w:r w:rsidRPr="003A18FD">
        <w:rPr>
          <w:color w:val="0F1115"/>
          <w:sz w:val="28"/>
          <w:szCs w:val="28"/>
        </w:rPr>
        <w:t>РФ .</w:t>
      </w:r>
      <w:proofErr w:type="gramEnd"/>
    </w:p>
    <w:p w:rsidR="003A18FD" w:rsidRPr="003A18FD" w:rsidRDefault="003A18FD" w:rsidP="003A18FD">
      <w:pPr>
        <w:pStyle w:val="ds-markdown-paragraph"/>
        <w:shd w:val="clear" w:color="auto" w:fill="FFFFFF"/>
        <w:spacing w:before="0" w:beforeAutospacing="0" w:after="0" w:afterAutospacing="0"/>
        <w:jc w:val="both"/>
        <w:rPr>
          <w:color w:val="0F1115"/>
          <w:sz w:val="28"/>
          <w:szCs w:val="28"/>
        </w:rPr>
      </w:pPr>
      <w:r w:rsidRPr="003A18FD">
        <w:rPr>
          <w:color w:val="0F1115"/>
          <w:sz w:val="28"/>
          <w:szCs w:val="28"/>
        </w:rPr>
        <w:t xml:space="preserve">К числу обстоятельств, смягчающих административную ответственность, относятся: раскаяние лица, совершившего административное правонарушение; добровольное сообщение о правонарушении; предотвращение вредных последствий; добровольное возмещение причиненного ущерба; совершение правонарушения в состоянии сильного душевного волнения либо при стечении тяжелых личных или семейных обстоятельств; несовершеннолетие виновного; беременность; наличие малолетних </w:t>
      </w:r>
      <w:proofErr w:type="gramStart"/>
      <w:r w:rsidRPr="003A18FD">
        <w:rPr>
          <w:color w:val="0F1115"/>
          <w:sz w:val="28"/>
          <w:szCs w:val="28"/>
        </w:rPr>
        <w:t>детей .</w:t>
      </w:r>
      <w:proofErr w:type="gramEnd"/>
    </w:p>
    <w:p w:rsidR="00000E25" w:rsidRDefault="00000E25"/>
    <w:p w:rsidR="00086CD9" w:rsidRDefault="00086CD9"/>
    <w:p w:rsidR="00086CD9" w:rsidRDefault="00086CD9" w:rsidP="00086CD9">
      <w:pPr>
        <w:pStyle w:val="s1"/>
        <w:shd w:val="clear" w:color="auto" w:fill="FFFFFF"/>
        <w:spacing w:before="0" w:beforeAutospacing="0" w:after="0" w:afterAutospacing="0"/>
        <w:jc w:val="right"/>
        <w:rPr>
          <w:sz w:val="28"/>
          <w:szCs w:val="28"/>
        </w:rPr>
      </w:pPr>
      <w:r>
        <w:rPr>
          <w:sz w:val="28"/>
          <w:szCs w:val="28"/>
        </w:rPr>
        <w:t xml:space="preserve">Исполнитель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Заместитель прокурора</w:t>
      </w:r>
    </w:p>
    <w:p w:rsidR="00086CD9" w:rsidRDefault="00086CD9" w:rsidP="00086CD9">
      <w:pPr>
        <w:pStyle w:val="s1"/>
        <w:shd w:val="clear" w:color="auto" w:fill="FFFFFF"/>
        <w:spacing w:before="0" w:beforeAutospacing="0" w:after="0" w:afterAutospacing="0"/>
        <w:jc w:val="right"/>
        <w:rPr>
          <w:sz w:val="28"/>
          <w:szCs w:val="28"/>
        </w:rPr>
      </w:pPr>
      <w:r>
        <w:rPr>
          <w:sz w:val="28"/>
          <w:szCs w:val="28"/>
        </w:rPr>
        <w:t>г. Усолье-Сибирское</w:t>
      </w:r>
    </w:p>
    <w:p w:rsidR="00086CD9" w:rsidRDefault="00086CD9" w:rsidP="00086CD9">
      <w:pPr>
        <w:pStyle w:val="s1"/>
        <w:shd w:val="clear" w:color="auto" w:fill="FFFFFF"/>
        <w:spacing w:before="0" w:beforeAutospacing="0" w:after="0" w:afterAutospacing="0"/>
        <w:jc w:val="right"/>
        <w:rPr>
          <w:sz w:val="28"/>
          <w:szCs w:val="28"/>
        </w:rPr>
      </w:pPr>
      <w:r>
        <w:rPr>
          <w:sz w:val="28"/>
          <w:szCs w:val="28"/>
        </w:rPr>
        <w:t>Васильева Н. Н.</w:t>
      </w:r>
    </w:p>
    <w:p w:rsidR="00086CD9" w:rsidRPr="00086CD9" w:rsidRDefault="00086CD9">
      <w:pPr>
        <w:rPr>
          <w:rFonts w:ascii="Times New Roman" w:hAnsi="Times New Roman" w:cs="Times New Roman"/>
          <w:sz w:val="28"/>
          <w:szCs w:val="28"/>
        </w:rPr>
      </w:pPr>
      <w:bookmarkStart w:id="0" w:name="_GoBack"/>
      <w:bookmarkEnd w:id="0"/>
    </w:p>
    <w:sectPr w:rsidR="00086CD9" w:rsidRPr="00086C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94C89"/>
    <w:multiLevelType w:val="multilevel"/>
    <w:tmpl w:val="E382A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365"/>
    <w:rsid w:val="00000E25"/>
    <w:rsid w:val="00086CD9"/>
    <w:rsid w:val="00286365"/>
    <w:rsid w:val="003A18FD"/>
    <w:rsid w:val="00624C00"/>
    <w:rsid w:val="00BA0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AC751"/>
  <w15:chartTrackingRefBased/>
  <w15:docId w15:val="{492DF6D0-EAB5-4D1E-9A9E-D3AE0B8E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3A1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3A18FD"/>
    <w:rPr>
      <w:b/>
      <w:bCs/>
    </w:rPr>
  </w:style>
  <w:style w:type="paragraph" w:customStyle="1" w:styleId="s1">
    <w:name w:val="s_1"/>
    <w:basedOn w:val="a"/>
    <w:rsid w:val="00086C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070697">
      <w:bodyDiv w:val="1"/>
      <w:marLeft w:val="0"/>
      <w:marRight w:val="0"/>
      <w:marTop w:val="0"/>
      <w:marBottom w:val="0"/>
      <w:divBdr>
        <w:top w:val="none" w:sz="0" w:space="0" w:color="auto"/>
        <w:left w:val="none" w:sz="0" w:space="0" w:color="auto"/>
        <w:bottom w:val="none" w:sz="0" w:space="0" w:color="auto"/>
        <w:right w:val="none" w:sz="0" w:space="0" w:color="auto"/>
      </w:divBdr>
    </w:div>
    <w:div w:id="18725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viene</dc:creator>
  <cp:keywords/>
  <dc:description/>
  <cp:lastModifiedBy>viene</cp:lastModifiedBy>
  <cp:revision>5</cp:revision>
  <dcterms:created xsi:type="dcterms:W3CDTF">2026-06-29T07:48:00Z</dcterms:created>
  <dcterms:modified xsi:type="dcterms:W3CDTF">2026-06-29T08:04:00Z</dcterms:modified>
</cp:coreProperties>
</file>