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Изменение в регистрации прав на недвижимость. </w:t>
      </w:r>
    </w:p>
    <w:p w:rsid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С 1 июля 2026 года вступает в силу требование об обязательной идентификации граждан через Единую биометрическую систему (ЕБС) при удаленном оформлении прав на объекты недвижимости. Законодательная норма введена Федеральным законом от 7 июня 2025 года, которым скорректирована редакция статьи 32.6 Закона «О государственной регистрации недвижимости».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 xml:space="preserve">Установленное правило действует в отношении сделок, совершаемых в электронной форме, когда пакет документов направляется в </w:t>
      </w:r>
      <w:proofErr w:type="spellStart"/>
      <w:r w:rsidRPr="000B3D3A">
        <w:rPr>
          <w:color w:val="0F1115"/>
          <w:sz w:val="28"/>
          <w:szCs w:val="28"/>
        </w:rPr>
        <w:t>Росреестр</w:t>
      </w:r>
      <w:proofErr w:type="spellEnd"/>
      <w:r w:rsidRPr="000B3D3A">
        <w:rPr>
          <w:color w:val="0F1115"/>
          <w:sz w:val="28"/>
          <w:szCs w:val="28"/>
        </w:rPr>
        <w:t xml:space="preserve"> через интернет. В перечень таких операций входят купля-продажа жилых помещений, ипотечное кредитование (с учетом одобрения банковской организации), дарение, обмен объектами и оформление долей в праве собственности. При личном присутствии сторон и подаче документов через МФЦ либо нотариуса с предъявлением паспорта биометрическая идентификация не требуется.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8"/>
          <w:szCs w:val="28"/>
        </w:rPr>
      </w:pPr>
      <w:r w:rsidRPr="000B3D3A">
        <w:rPr>
          <w:rStyle w:val="a4"/>
          <w:b w:val="0"/>
          <w:color w:val="0F1115"/>
          <w:sz w:val="28"/>
          <w:szCs w:val="28"/>
        </w:rPr>
        <w:t>Регламент дистанционной регистрации до введения новшеств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 xml:space="preserve">Ранее для оформления права собственности без явки заявителя требовалось наличие усиленной квалифицированной электронной подписи (УКЭП). Ее получение было сопряжено с необходимостью личного визита в удостоверяющий центр для верификации личности. Помимо этого, требовалось направить в </w:t>
      </w:r>
      <w:proofErr w:type="spellStart"/>
      <w:r w:rsidRPr="000B3D3A">
        <w:rPr>
          <w:color w:val="0F1115"/>
          <w:sz w:val="28"/>
          <w:szCs w:val="28"/>
        </w:rPr>
        <w:t>Росреестр</w:t>
      </w:r>
      <w:proofErr w:type="spellEnd"/>
      <w:r w:rsidRPr="000B3D3A">
        <w:rPr>
          <w:color w:val="0F1115"/>
          <w:sz w:val="28"/>
          <w:szCs w:val="28"/>
        </w:rPr>
        <w:t xml:space="preserve"> заявление о добровольном согласии на применение электронной подписи в целях предотвращения неправомерных действий третьих лиц. В силу этих обстоятельств удаленный порядок регистрации не пользовался популярностью и применялся лишь при отсутствии альтернатив.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8"/>
          <w:szCs w:val="28"/>
        </w:rPr>
      </w:pPr>
      <w:r w:rsidRPr="000B3D3A">
        <w:rPr>
          <w:rStyle w:val="a4"/>
          <w:b w:val="0"/>
          <w:color w:val="0F1115"/>
          <w:sz w:val="28"/>
          <w:szCs w:val="28"/>
        </w:rPr>
        <w:t>Нововведения, ожидаемые с 1 июля 2026 года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Подача электронного заявления о регистрации права становится возможной при соблюдении следующих условий:</w:t>
      </w:r>
    </w:p>
    <w:p w:rsidR="000B3D3A" w:rsidRPr="000B3D3A" w:rsidRDefault="000B3D3A" w:rsidP="000B3D3A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все участники сделки (</w:t>
      </w:r>
      <w:proofErr w:type="spellStart"/>
      <w:r w:rsidRPr="000B3D3A">
        <w:rPr>
          <w:color w:val="0F1115"/>
          <w:sz w:val="28"/>
          <w:szCs w:val="28"/>
        </w:rPr>
        <w:t>отчуждатель</w:t>
      </w:r>
      <w:proofErr w:type="spellEnd"/>
      <w:r w:rsidRPr="000B3D3A">
        <w:rPr>
          <w:color w:val="0F1115"/>
          <w:sz w:val="28"/>
          <w:szCs w:val="28"/>
        </w:rPr>
        <w:t xml:space="preserve"> и приобретатель) прошли биометрическую идентификацию в ЕБС;</w:t>
      </w:r>
    </w:p>
    <w:p w:rsidR="000B3D3A" w:rsidRPr="000B3D3A" w:rsidRDefault="000B3D3A" w:rsidP="000B3D3A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заявление оформлено через портал государственных услуг;</w:t>
      </w:r>
    </w:p>
    <w:p w:rsidR="000B3D3A" w:rsidRPr="000B3D3A" w:rsidRDefault="000B3D3A" w:rsidP="000B3D3A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электронный документооборот заверен УКЭП.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Биометрия выполняет функцию дополнительного средства верификации личности наряду с электронной подписью, а не замещает ее.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8"/>
          <w:szCs w:val="28"/>
        </w:rPr>
      </w:pPr>
      <w:r w:rsidRPr="000B3D3A">
        <w:rPr>
          <w:rStyle w:val="a4"/>
          <w:b w:val="0"/>
          <w:color w:val="0F1115"/>
          <w:sz w:val="28"/>
          <w:szCs w:val="28"/>
        </w:rPr>
        <w:t>Ключевое преимущество нового порядка</w:t>
      </w:r>
    </w:p>
    <w:p w:rsidR="000B3D3A" w:rsidRPr="000B3D3A" w:rsidRDefault="000B3D3A" w:rsidP="000B3D3A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существенно упрощается взаимодействие сторон, находящихся в различных субъектах Российской Федерации.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8"/>
          <w:szCs w:val="28"/>
        </w:rPr>
      </w:pPr>
      <w:r w:rsidRPr="000B3D3A">
        <w:rPr>
          <w:rStyle w:val="a4"/>
          <w:b w:val="0"/>
          <w:color w:val="0F1115"/>
          <w:sz w:val="28"/>
          <w:szCs w:val="28"/>
        </w:rPr>
        <w:t>Порядок регистрации в ЕБС в целях удаленного оформления права собственности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Включение в Единую биометрическую систему производится на добровольной основе и исключительно при наличии информированного согласия физического лица. Гражданин вправе в любое время после регистрации аннулировать свое согласие на использование биометрических персональных данных через личный кабинет на портале «</w:t>
      </w:r>
      <w:proofErr w:type="spellStart"/>
      <w:r w:rsidRPr="000B3D3A">
        <w:rPr>
          <w:color w:val="0F1115"/>
          <w:sz w:val="28"/>
          <w:szCs w:val="28"/>
        </w:rPr>
        <w:t>Госуслуги</w:t>
      </w:r>
      <w:proofErr w:type="spellEnd"/>
      <w:r w:rsidRPr="000B3D3A">
        <w:rPr>
          <w:color w:val="0F1115"/>
          <w:sz w:val="28"/>
          <w:szCs w:val="28"/>
        </w:rPr>
        <w:t>».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lastRenderedPageBreak/>
        <w:t>Следует принимать во внимание, что оформление загранпаспорта с биометрическим носителем не равнозначно регистрации в ЕБС. В процессе выдачи такого паспорта фиксируется цифровое изображение лица и дактилоскопическая информация, однако для включения в ЕБС помимо этого необходим голосовой слепок.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8"/>
          <w:szCs w:val="28"/>
        </w:rPr>
      </w:pPr>
      <w:r w:rsidRPr="000B3D3A">
        <w:rPr>
          <w:rStyle w:val="a4"/>
          <w:b w:val="0"/>
          <w:color w:val="0F1115"/>
          <w:sz w:val="28"/>
          <w:szCs w:val="28"/>
        </w:rPr>
        <w:t>Определение текущего статуса биометрии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Для получения сведений о статусе достаточно войти в учетную запись на портале «</w:t>
      </w:r>
      <w:proofErr w:type="spellStart"/>
      <w:r w:rsidRPr="000B3D3A">
        <w:rPr>
          <w:color w:val="0F1115"/>
          <w:sz w:val="28"/>
          <w:szCs w:val="28"/>
        </w:rPr>
        <w:t>Госуслуги</w:t>
      </w:r>
      <w:proofErr w:type="spellEnd"/>
      <w:r w:rsidRPr="000B3D3A">
        <w:rPr>
          <w:color w:val="0F1115"/>
          <w:sz w:val="28"/>
          <w:szCs w:val="28"/>
        </w:rPr>
        <w:t>», воспользоваться поиском по ключевому слову «Биометрия» и запросить соответствующую информацию. Система предоставляет один из четырех вариантов ответа:</w:t>
      </w:r>
    </w:p>
    <w:p w:rsidR="000B3D3A" w:rsidRPr="000B3D3A" w:rsidRDefault="000B3D3A" w:rsidP="000B3D3A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«Биометрия не зарегистрирована»;</w:t>
      </w:r>
    </w:p>
    <w:p w:rsidR="000B3D3A" w:rsidRPr="000B3D3A" w:rsidRDefault="000B3D3A" w:rsidP="000B3D3A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«Упрощенная биометрия» — распознавание по лицу, дающее возможность совершать бесконтактные платежи до 2 500 рублей;</w:t>
      </w:r>
    </w:p>
    <w:p w:rsidR="000B3D3A" w:rsidRPr="000B3D3A" w:rsidRDefault="000B3D3A" w:rsidP="000B3D3A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«Стандартная биометрия» — помимо бесконтактных платежей открывает доступ к оформлению виртуальной SIM-карты (</w:t>
      </w:r>
      <w:proofErr w:type="spellStart"/>
      <w:r w:rsidRPr="000B3D3A">
        <w:rPr>
          <w:color w:val="0F1115"/>
          <w:sz w:val="28"/>
          <w:szCs w:val="28"/>
        </w:rPr>
        <w:t>eSIM</w:t>
      </w:r>
      <w:proofErr w:type="spellEnd"/>
      <w:r w:rsidRPr="000B3D3A">
        <w:rPr>
          <w:color w:val="0F1115"/>
          <w:sz w:val="28"/>
          <w:szCs w:val="28"/>
        </w:rPr>
        <w:t>);</w:t>
      </w:r>
    </w:p>
    <w:p w:rsidR="000B3D3A" w:rsidRPr="000B3D3A" w:rsidRDefault="000B3D3A" w:rsidP="000B3D3A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 xml:space="preserve">«Подтвержденная биометрия» — предоставляет право на получение УКЭП и является обязательным условием для онлайн-регистрации права собственности в </w:t>
      </w:r>
      <w:proofErr w:type="spellStart"/>
      <w:r w:rsidRPr="000B3D3A">
        <w:rPr>
          <w:color w:val="0F1115"/>
          <w:sz w:val="28"/>
          <w:szCs w:val="28"/>
        </w:rPr>
        <w:t>Росреестре</w:t>
      </w:r>
      <w:proofErr w:type="spellEnd"/>
      <w:r w:rsidRPr="000B3D3A">
        <w:rPr>
          <w:color w:val="0F1115"/>
          <w:sz w:val="28"/>
          <w:szCs w:val="28"/>
        </w:rPr>
        <w:t>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8"/>
          <w:szCs w:val="28"/>
        </w:rPr>
      </w:pPr>
      <w:r w:rsidRPr="000B3D3A">
        <w:rPr>
          <w:rStyle w:val="a4"/>
          <w:b w:val="0"/>
          <w:color w:val="0F1115"/>
          <w:sz w:val="28"/>
          <w:szCs w:val="28"/>
        </w:rPr>
        <w:t>Процедура получения статуса «Подтвержденная биометрия»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Законодательством предусмотрены две альтернативные возможности:</w:t>
      </w:r>
    </w:p>
    <w:p w:rsidR="000B3D3A" w:rsidRPr="000B3D3A" w:rsidRDefault="000B3D3A" w:rsidP="000B3D3A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Обращение в центр обслуживания (как правило, филиалы кредитных организаций, многофункциональные центры либо подразделения Социального фонда, располагающие специальным оборудованием). Актуальный перечень таких центров опубликован на портале «</w:t>
      </w:r>
      <w:proofErr w:type="spellStart"/>
      <w:r w:rsidRPr="000B3D3A">
        <w:rPr>
          <w:color w:val="0F1115"/>
          <w:sz w:val="28"/>
          <w:szCs w:val="28"/>
        </w:rPr>
        <w:t>Госуслуги</w:t>
      </w:r>
      <w:proofErr w:type="spellEnd"/>
      <w:r w:rsidRPr="000B3D3A">
        <w:rPr>
          <w:color w:val="0F1115"/>
          <w:sz w:val="28"/>
          <w:szCs w:val="28"/>
        </w:rPr>
        <w:t>».</w:t>
      </w:r>
    </w:p>
    <w:p w:rsidR="000B3D3A" w:rsidRPr="000B3D3A" w:rsidRDefault="000B3D3A" w:rsidP="000B3D3A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Заказ выездной услуги регистрации по месту нахождения заявителя.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Для идентификации необходимы документы: внутренний паспорт и СНИЛС. Иностранные граждане предъявляют заграничный паспорт, лица без гражданства — вид на жительство, удостоверение беженца, свидетельство о предоставлении временного убежища на территории Российской Федерации либо разрешение на временное проживание.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Алгоритм действий включает следующие этапы:</w:t>
      </w:r>
    </w:p>
    <w:p w:rsidR="000B3D3A" w:rsidRPr="000B3D3A" w:rsidRDefault="000B3D3A" w:rsidP="000B3D3A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выбор центра обслуживания либо оформление выездного обслуживания;</w:t>
      </w:r>
    </w:p>
    <w:p w:rsidR="000B3D3A" w:rsidRPr="000B3D3A" w:rsidRDefault="000B3D3A" w:rsidP="000B3D3A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spellStart"/>
      <w:r w:rsidRPr="000B3D3A">
        <w:rPr>
          <w:color w:val="0F1115"/>
          <w:sz w:val="28"/>
          <w:szCs w:val="28"/>
        </w:rPr>
        <w:t>фотофиксация</w:t>
      </w:r>
      <w:proofErr w:type="spellEnd"/>
      <w:r w:rsidRPr="000B3D3A">
        <w:rPr>
          <w:color w:val="0F1115"/>
          <w:sz w:val="28"/>
          <w:szCs w:val="28"/>
        </w:rPr>
        <w:t xml:space="preserve"> сотрудником центра;</w:t>
      </w:r>
    </w:p>
    <w:p w:rsidR="000B3D3A" w:rsidRPr="000B3D3A" w:rsidRDefault="000B3D3A" w:rsidP="000B3D3A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озвучивание трех последовательностей цифровых значений для фиксации голосового образца.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Актуализация статуса биометрии в информационной системе происходит в течение нескольких часов, в исключительных случаях срок может достигать пяти рабочих дней.</w:t>
      </w:r>
    </w:p>
    <w:p w:rsidR="000B3D3A" w:rsidRP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8"/>
          <w:szCs w:val="28"/>
        </w:rPr>
      </w:pPr>
      <w:r w:rsidRPr="000B3D3A">
        <w:rPr>
          <w:rStyle w:val="a4"/>
          <w:b w:val="0"/>
          <w:color w:val="0F1115"/>
          <w:sz w:val="28"/>
          <w:szCs w:val="28"/>
        </w:rPr>
        <w:t>Аннулирование биометрических персональных данных</w:t>
      </w:r>
    </w:p>
    <w:p w:rsidR="000B3D3A" w:rsidRDefault="000B3D3A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0B3D3A">
        <w:rPr>
          <w:color w:val="0F1115"/>
          <w:sz w:val="28"/>
          <w:szCs w:val="28"/>
        </w:rPr>
        <w:t>Для удаления ранее зарегистрированной биометрии необходимо авторизоваться на портале «</w:t>
      </w:r>
      <w:proofErr w:type="spellStart"/>
      <w:r w:rsidRPr="000B3D3A">
        <w:rPr>
          <w:color w:val="0F1115"/>
          <w:sz w:val="28"/>
          <w:szCs w:val="28"/>
        </w:rPr>
        <w:t>Госуслуги</w:t>
      </w:r>
      <w:proofErr w:type="spellEnd"/>
      <w:r w:rsidRPr="000B3D3A">
        <w:rPr>
          <w:color w:val="0F1115"/>
          <w:sz w:val="28"/>
          <w:szCs w:val="28"/>
        </w:rPr>
        <w:t xml:space="preserve">», через строку поиска найти раздел «Биометрия» и перейти к перечню действующих записей, раскрыть меню (три </w:t>
      </w:r>
      <w:r w:rsidRPr="000B3D3A">
        <w:rPr>
          <w:color w:val="0F1115"/>
          <w:sz w:val="28"/>
          <w:szCs w:val="28"/>
        </w:rPr>
        <w:lastRenderedPageBreak/>
        <w:t>вертикальные точки рядом с кнопкой «Подробнее») и активировать опцию удаления.</w:t>
      </w:r>
    </w:p>
    <w:p w:rsidR="00D21657" w:rsidRDefault="00D21657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:rsidR="00D21657" w:rsidRDefault="00D21657" w:rsidP="000B3D3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:rsidR="00D21657" w:rsidRDefault="00D21657" w:rsidP="00D21657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Исполнитель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Заместитель</w:t>
      </w:r>
      <w:proofErr w:type="gramEnd"/>
      <w:r>
        <w:rPr>
          <w:sz w:val="28"/>
          <w:szCs w:val="28"/>
        </w:rPr>
        <w:t xml:space="preserve"> прокурора</w:t>
      </w:r>
    </w:p>
    <w:p w:rsidR="00D21657" w:rsidRDefault="00D21657" w:rsidP="00D21657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г. Усолье-Сибирское</w:t>
      </w:r>
    </w:p>
    <w:p w:rsidR="00D21657" w:rsidRDefault="00D21657" w:rsidP="00D21657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Васильева Н. Н.</w:t>
      </w:r>
    </w:p>
    <w:p w:rsidR="00D21657" w:rsidRPr="000B3D3A" w:rsidRDefault="00D21657" w:rsidP="00D21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bookmarkStart w:id="0" w:name="_GoBack"/>
      <w:bookmarkEnd w:id="0"/>
    </w:p>
    <w:p w:rsidR="00000E25" w:rsidRDefault="00000E25"/>
    <w:sectPr w:rsidR="0000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A83"/>
    <w:multiLevelType w:val="multilevel"/>
    <w:tmpl w:val="A586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83AF7"/>
    <w:multiLevelType w:val="multilevel"/>
    <w:tmpl w:val="B5A0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4D2D69"/>
    <w:multiLevelType w:val="multilevel"/>
    <w:tmpl w:val="817C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241C0"/>
    <w:multiLevelType w:val="multilevel"/>
    <w:tmpl w:val="5922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5100A"/>
    <w:multiLevelType w:val="multilevel"/>
    <w:tmpl w:val="E67A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C205B9"/>
    <w:multiLevelType w:val="multilevel"/>
    <w:tmpl w:val="6896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C64AC5"/>
    <w:multiLevelType w:val="multilevel"/>
    <w:tmpl w:val="3310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A52AC"/>
    <w:multiLevelType w:val="multilevel"/>
    <w:tmpl w:val="B3A8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3E26C6"/>
    <w:multiLevelType w:val="multilevel"/>
    <w:tmpl w:val="61FA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562993"/>
    <w:multiLevelType w:val="multilevel"/>
    <w:tmpl w:val="466C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8"/>
    <w:rsid w:val="00000E25"/>
    <w:rsid w:val="000B3D3A"/>
    <w:rsid w:val="00624C00"/>
    <w:rsid w:val="00A76948"/>
    <w:rsid w:val="00BA0776"/>
    <w:rsid w:val="00D2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2E43"/>
  <w15:chartTrackingRefBased/>
  <w15:docId w15:val="{847F3D7E-6481-4483-9912-77948D16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3D3A"/>
    <w:rPr>
      <w:color w:val="0000FF"/>
      <w:u w:val="single"/>
    </w:rPr>
  </w:style>
  <w:style w:type="paragraph" w:customStyle="1" w:styleId="ds-markdown-paragraph">
    <w:name w:val="ds-markdown-paragraph"/>
    <w:basedOn w:val="a"/>
    <w:rsid w:val="000B3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D3A"/>
    <w:rPr>
      <w:b/>
      <w:bCs/>
    </w:rPr>
  </w:style>
  <w:style w:type="paragraph" w:customStyle="1" w:styleId="s1">
    <w:name w:val="s_1"/>
    <w:basedOn w:val="a"/>
    <w:rsid w:val="00D21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viene</dc:creator>
  <cp:keywords/>
  <dc:description/>
  <cp:lastModifiedBy>viene</cp:lastModifiedBy>
  <cp:revision>5</cp:revision>
  <dcterms:created xsi:type="dcterms:W3CDTF">2026-06-29T07:06:00Z</dcterms:created>
  <dcterms:modified xsi:type="dcterms:W3CDTF">2026-06-29T08:05:00Z</dcterms:modified>
</cp:coreProperties>
</file>