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760" w:rsidRPr="00F74760" w:rsidRDefault="00F74760" w:rsidP="00AF5A0B">
      <w:pPr>
        <w:shd w:val="clear" w:color="auto" w:fill="FFFFFF"/>
        <w:ind w:left="2124" w:right="-284" w:firstLine="708"/>
        <w:contextualSpacing/>
        <w:jc w:val="center"/>
        <w:rPr>
          <w:sz w:val="28"/>
        </w:rPr>
      </w:pPr>
      <w:r w:rsidRPr="00F74760">
        <w:rPr>
          <w:sz w:val="28"/>
        </w:rPr>
        <w:t xml:space="preserve">           </w:t>
      </w:r>
      <w:r w:rsidR="00AF5A0B" w:rsidRPr="00F74760">
        <w:rPr>
          <w:b/>
          <w:noProof/>
        </w:rPr>
        <w:drawing>
          <wp:inline distT="0" distB="0" distL="0" distR="0" wp14:anchorId="618974B4" wp14:editId="714F15CC">
            <wp:extent cx="695325" cy="862718"/>
            <wp:effectExtent l="0" t="0" r="0" b="0"/>
            <wp:docPr id="2" name="Рисунок 2" descr="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йтурскоеМО(ГП)_1_герб цвет"/>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862718"/>
                    </a:xfrm>
                    <a:prstGeom prst="rect">
                      <a:avLst/>
                    </a:prstGeom>
                    <a:noFill/>
                    <a:ln>
                      <a:noFill/>
                    </a:ln>
                  </pic:spPr>
                </pic:pic>
              </a:graphicData>
            </a:graphic>
          </wp:inline>
        </w:drawing>
      </w:r>
      <w:r w:rsidRPr="00F74760">
        <w:rPr>
          <w:sz w:val="28"/>
        </w:rPr>
        <w:t xml:space="preserve">       </w:t>
      </w:r>
      <w:r w:rsidRPr="00F74760">
        <w:rPr>
          <w:sz w:val="28"/>
        </w:rPr>
        <w:tab/>
      </w:r>
      <w:r w:rsidRPr="00F74760">
        <w:rPr>
          <w:sz w:val="28"/>
        </w:rPr>
        <w:tab/>
      </w:r>
      <w:r w:rsidRPr="00F74760">
        <w:rPr>
          <w:sz w:val="28"/>
        </w:rPr>
        <w:tab/>
      </w:r>
      <w:r w:rsidRPr="00F74760">
        <w:rPr>
          <w:sz w:val="28"/>
        </w:rPr>
        <w:tab/>
      </w:r>
      <w:r w:rsidRPr="00F74760">
        <w:rPr>
          <w:sz w:val="28"/>
        </w:rPr>
        <w:tab/>
      </w:r>
    </w:p>
    <w:p w:rsidR="00F74760" w:rsidRPr="00F74760" w:rsidRDefault="00F74760" w:rsidP="00AF5A0B">
      <w:pPr>
        <w:jc w:val="center"/>
        <w:rPr>
          <w:b/>
          <w:bCs/>
          <w:sz w:val="28"/>
        </w:rPr>
      </w:pPr>
      <w:r w:rsidRPr="00F74760">
        <w:rPr>
          <w:b/>
          <w:bCs/>
          <w:sz w:val="28"/>
        </w:rPr>
        <w:t>Российская Федерация</w:t>
      </w:r>
    </w:p>
    <w:p w:rsidR="00F74760" w:rsidRPr="00F74760" w:rsidRDefault="00F74760" w:rsidP="00AF5A0B">
      <w:pPr>
        <w:shd w:val="clear" w:color="auto" w:fill="FFFFFF"/>
        <w:contextualSpacing/>
        <w:jc w:val="center"/>
        <w:rPr>
          <w:b/>
          <w:color w:val="000000"/>
          <w:sz w:val="28"/>
          <w:szCs w:val="28"/>
        </w:rPr>
      </w:pPr>
      <w:r w:rsidRPr="00F74760">
        <w:rPr>
          <w:b/>
          <w:color w:val="000000"/>
          <w:sz w:val="28"/>
          <w:szCs w:val="28"/>
        </w:rPr>
        <w:t>Дума</w:t>
      </w:r>
    </w:p>
    <w:p w:rsidR="00F74760" w:rsidRPr="00F74760" w:rsidRDefault="00F74760" w:rsidP="00AF5A0B">
      <w:pPr>
        <w:jc w:val="center"/>
        <w:rPr>
          <w:b/>
          <w:bCs/>
          <w:color w:val="000000"/>
          <w:sz w:val="28"/>
          <w:szCs w:val="28"/>
        </w:rPr>
      </w:pPr>
      <w:r w:rsidRPr="00F74760">
        <w:rPr>
          <w:b/>
          <w:bCs/>
          <w:color w:val="000000"/>
          <w:sz w:val="28"/>
          <w:szCs w:val="28"/>
        </w:rPr>
        <w:t>Тайтурского городского поселения</w:t>
      </w:r>
    </w:p>
    <w:p w:rsidR="00F74760" w:rsidRPr="00F74760" w:rsidRDefault="00F74760" w:rsidP="00AF5A0B">
      <w:pPr>
        <w:jc w:val="center"/>
        <w:rPr>
          <w:b/>
          <w:bCs/>
          <w:color w:val="000000"/>
          <w:sz w:val="28"/>
          <w:szCs w:val="28"/>
        </w:rPr>
      </w:pPr>
      <w:r w:rsidRPr="00F74760">
        <w:rPr>
          <w:b/>
          <w:bCs/>
          <w:color w:val="000000"/>
          <w:sz w:val="28"/>
          <w:szCs w:val="28"/>
        </w:rPr>
        <w:t>Усольского муниципального района</w:t>
      </w:r>
    </w:p>
    <w:p w:rsidR="00F74760" w:rsidRDefault="00F74760" w:rsidP="00AF5A0B">
      <w:pPr>
        <w:jc w:val="center"/>
        <w:rPr>
          <w:b/>
          <w:bCs/>
          <w:color w:val="000000"/>
          <w:sz w:val="28"/>
          <w:szCs w:val="28"/>
        </w:rPr>
      </w:pPr>
      <w:r w:rsidRPr="00F74760">
        <w:rPr>
          <w:b/>
          <w:bCs/>
          <w:color w:val="000000"/>
          <w:sz w:val="28"/>
          <w:szCs w:val="28"/>
        </w:rPr>
        <w:t>Иркутской области</w:t>
      </w:r>
    </w:p>
    <w:p w:rsidR="00576B0A" w:rsidRPr="00576B0A" w:rsidRDefault="00576B0A" w:rsidP="00AF5A0B">
      <w:pPr>
        <w:ind w:right="-284"/>
        <w:jc w:val="center"/>
        <w:rPr>
          <w:b/>
          <w:bCs/>
          <w:color w:val="000000"/>
          <w:sz w:val="28"/>
          <w:szCs w:val="28"/>
        </w:rPr>
      </w:pPr>
    </w:p>
    <w:p w:rsidR="00F74760" w:rsidRPr="00F74760" w:rsidRDefault="008272B5" w:rsidP="00AF5A0B">
      <w:pPr>
        <w:widowControl w:val="0"/>
        <w:autoSpaceDE w:val="0"/>
        <w:autoSpaceDN w:val="0"/>
        <w:adjustRightInd w:val="0"/>
        <w:ind w:right="-284"/>
        <w:jc w:val="center"/>
        <w:rPr>
          <w:b/>
          <w:bCs/>
          <w:sz w:val="28"/>
          <w:szCs w:val="28"/>
        </w:rPr>
      </w:pPr>
      <w:r>
        <w:rPr>
          <w:b/>
          <w:bCs/>
          <w:sz w:val="28"/>
          <w:szCs w:val="28"/>
        </w:rPr>
        <w:t>РЕШЕНИЕ</w:t>
      </w:r>
    </w:p>
    <w:p w:rsidR="00F74760" w:rsidRPr="00F74760" w:rsidRDefault="00F74760" w:rsidP="00AF5A0B">
      <w:pPr>
        <w:widowControl w:val="0"/>
        <w:autoSpaceDE w:val="0"/>
        <w:autoSpaceDN w:val="0"/>
        <w:adjustRightInd w:val="0"/>
        <w:ind w:right="-284"/>
        <w:jc w:val="center"/>
        <w:rPr>
          <w:b/>
          <w:bCs/>
          <w:sz w:val="28"/>
          <w:szCs w:val="28"/>
        </w:rPr>
      </w:pPr>
    </w:p>
    <w:p w:rsidR="00F74760" w:rsidRPr="00F74760" w:rsidRDefault="00B84BAC" w:rsidP="00AF5A0B">
      <w:pPr>
        <w:widowControl w:val="0"/>
        <w:autoSpaceDE w:val="0"/>
        <w:autoSpaceDN w:val="0"/>
        <w:adjustRightInd w:val="0"/>
        <w:ind w:right="-284"/>
        <w:rPr>
          <w:sz w:val="28"/>
          <w:szCs w:val="28"/>
        </w:rPr>
      </w:pPr>
      <w:r>
        <w:rPr>
          <w:sz w:val="28"/>
          <w:szCs w:val="28"/>
        </w:rPr>
        <w:t xml:space="preserve">     </w:t>
      </w:r>
      <w:r w:rsidR="00F74760" w:rsidRPr="00F74760">
        <w:rPr>
          <w:sz w:val="28"/>
          <w:szCs w:val="28"/>
        </w:rPr>
        <w:t xml:space="preserve">От </w:t>
      </w:r>
      <w:r w:rsidR="00491602">
        <w:rPr>
          <w:sz w:val="28"/>
          <w:szCs w:val="28"/>
        </w:rPr>
        <w:t>25.10.2023г</w:t>
      </w:r>
      <w:r w:rsidR="00F74760" w:rsidRPr="00F74760">
        <w:rPr>
          <w:sz w:val="28"/>
          <w:szCs w:val="28"/>
        </w:rPr>
        <w:t>.</w:t>
      </w:r>
      <w:r w:rsidR="00F74760" w:rsidRPr="00F74760">
        <w:rPr>
          <w:sz w:val="28"/>
          <w:szCs w:val="28"/>
        </w:rPr>
        <w:tab/>
      </w:r>
      <w:r w:rsidR="00F74760" w:rsidRPr="00F74760">
        <w:rPr>
          <w:sz w:val="28"/>
          <w:szCs w:val="28"/>
        </w:rPr>
        <w:tab/>
        <w:t xml:space="preserve">            </w:t>
      </w:r>
      <w:r w:rsidR="00F74760" w:rsidRPr="00F74760">
        <w:rPr>
          <w:sz w:val="28"/>
          <w:szCs w:val="28"/>
        </w:rPr>
        <w:tab/>
      </w:r>
      <w:r w:rsidR="00F74760" w:rsidRPr="00F74760">
        <w:rPr>
          <w:sz w:val="28"/>
          <w:szCs w:val="28"/>
        </w:rPr>
        <w:tab/>
        <w:t xml:space="preserve">     </w:t>
      </w:r>
      <w:r w:rsidR="00576B0A">
        <w:rPr>
          <w:sz w:val="28"/>
          <w:szCs w:val="28"/>
        </w:rPr>
        <w:t xml:space="preserve">                              </w:t>
      </w:r>
      <w:r w:rsidR="00491602">
        <w:rPr>
          <w:sz w:val="28"/>
          <w:szCs w:val="28"/>
        </w:rPr>
        <w:t xml:space="preserve"> №</w:t>
      </w:r>
      <w:r>
        <w:rPr>
          <w:sz w:val="28"/>
          <w:szCs w:val="28"/>
        </w:rPr>
        <w:t>44</w:t>
      </w:r>
    </w:p>
    <w:p w:rsidR="00F74760" w:rsidRDefault="00F74760" w:rsidP="00AF5A0B">
      <w:pPr>
        <w:suppressAutoHyphens/>
        <w:autoSpaceDN w:val="0"/>
        <w:ind w:right="-284"/>
        <w:contextualSpacing/>
        <w:jc w:val="center"/>
        <w:textAlignment w:val="baseline"/>
        <w:rPr>
          <w:kern w:val="2"/>
          <w:sz w:val="28"/>
          <w:szCs w:val="28"/>
          <w:lang w:eastAsia="zh-CN"/>
        </w:rPr>
      </w:pPr>
      <w:r w:rsidRPr="00F74760">
        <w:rPr>
          <w:rFonts w:cs="Calibri"/>
          <w:kern w:val="3"/>
          <w:sz w:val="28"/>
          <w:szCs w:val="28"/>
          <w:lang w:eastAsia="zh-CN"/>
        </w:rPr>
        <w:t>р.п.Тайтурка</w:t>
      </w:r>
    </w:p>
    <w:p w:rsidR="00576B0A" w:rsidRPr="00576B0A" w:rsidRDefault="00576B0A" w:rsidP="00AF5A0B">
      <w:pPr>
        <w:suppressAutoHyphens/>
        <w:autoSpaceDN w:val="0"/>
        <w:ind w:right="-284"/>
        <w:contextualSpacing/>
        <w:jc w:val="center"/>
        <w:textAlignment w:val="baseline"/>
        <w:rPr>
          <w:kern w:val="2"/>
          <w:sz w:val="28"/>
          <w:szCs w:val="28"/>
          <w:lang w:eastAsia="zh-CN"/>
        </w:rPr>
      </w:pPr>
    </w:p>
    <w:p w:rsidR="00F74760" w:rsidRPr="00F74760" w:rsidRDefault="00F74760" w:rsidP="00AF5A0B">
      <w:pPr>
        <w:suppressAutoHyphens/>
        <w:autoSpaceDE w:val="0"/>
        <w:autoSpaceDN w:val="0"/>
        <w:adjustRightInd w:val="0"/>
        <w:ind w:right="-284"/>
        <w:contextualSpacing/>
        <w:jc w:val="center"/>
        <w:rPr>
          <w:b/>
          <w:bCs/>
          <w:kern w:val="2"/>
          <w:sz w:val="28"/>
          <w:szCs w:val="28"/>
        </w:rPr>
      </w:pPr>
      <w:r w:rsidRPr="00F74760">
        <w:rPr>
          <w:b/>
          <w:bCs/>
          <w:kern w:val="2"/>
          <w:sz w:val="28"/>
          <w:szCs w:val="28"/>
        </w:rPr>
        <w:t>О внесении изменений в Положение о муниципальном земельном</w:t>
      </w:r>
      <w:r w:rsidR="00AF5A0B">
        <w:rPr>
          <w:b/>
          <w:bCs/>
          <w:kern w:val="2"/>
          <w:sz w:val="28"/>
          <w:szCs w:val="28"/>
        </w:rPr>
        <w:t xml:space="preserve"> </w:t>
      </w:r>
      <w:r w:rsidRPr="00F74760">
        <w:rPr>
          <w:b/>
          <w:bCs/>
          <w:kern w:val="2"/>
          <w:sz w:val="28"/>
          <w:szCs w:val="28"/>
        </w:rPr>
        <w:t>контроле</w:t>
      </w:r>
      <w:r w:rsidR="00AF5A0B">
        <w:rPr>
          <w:b/>
          <w:bCs/>
          <w:kern w:val="2"/>
          <w:sz w:val="28"/>
          <w:szCs w:val="28"/>
        </w:rPr>
        <w:t xml:space="preserve"> </w:t>
      </w:r>
      <w:r w:rsidRPr="00F74760">
        <w:rPr>
          <w:b/>
          <w:bCs/>
          <w:kern w:val="2"/>
          <w:sz w:val="28"/>
          <w:szCs w:val="28"/>
        </w:rPr>
        <w:t>в Тайтурском городском поселении</w:t>
      </w:r>
    </w:p>
    <w:p w:rsidR="00F74760" w:rsidRDefault="00F74760" w:rsidP="00AF5A0B">
      <w:pPr>
        <w:suppressAutoHyphens/>
        <w:autoSpaceDE w:val="0"/>
        <w:autoSpaceDN w:val="0"/>
        <w:adjustRightInd w:val="0"/>
        <w:ind w:right="-284"/>
        <w:contextualSpacing/>
        <w:jc w:val="center"/>
        <w:rPr>
          <w:b/>
          <w:bCs/>
          <w:kern w:val="2"/>
          <w:sz w:val="28"/>
          <w:szCs w:val="28"/>
        </w:rPr>
      </w:pPr>
      <w:r w:rsidRPr="00F74760">
        <w:rPr>
          <w:b/>
          <w:bCs/>
          <w:kern w:val="2"/>
          <w:sz w:val="28"/>
          <w:szCs w:val="28"/>
        </w:rPr>
        <w:t>Усольского муниципального района Иркутской области</w:t>
      </w:r>
    </w:p>
    <w:p w:rsidR="00576B0A" w:rsidRDefault="00576B0A" w:rsidP="00AF5A0B">
      <w:pPr>
        <w:suppressAutoHyphens/>
        <w:autoSpaceDE w:val="0"/>
        <w:autoSpaceDN w:val="0"/>
        <w:adjustRightInd w:val="0"/>
        <w:ind w:right="-284"/>
        <w:contextualSpacing/>
        <w:jc w:val="center"/>
        <w:rPr>
          <w:b/>
          <w:bCs/>
          <w:kern w:val="2"/>
          <w:sz w:val="28"/>
          <w:szCs w:val="28"/>
        </w:rPr>
      </w:pPr>
    </w:p>
    <w:p w:rsidR="00F74760" w:rsidRPr="00576B0A" w:rsidRDefault="00F74760" w:rsidP="00B84BAC">
      <w:pPr>
        <w:suppressAutoHyphens/>
        <w:autoSpaceDE w:val="0"/>
        <w:autoSpaceDN w:val="0"/>
        <w:adjustRightInd w:val="0"/>
        <w:ind w:right="-284" w:firstLine="709"/>
        <w:contextualSpacing/>
        <w:jc w:val="both"/>
        <w:rPr>
          <w:bCs/>
          <w:kern w:val="2"/>
          <w:sz w:val="28"/>
          <w:szCs w:val="28"/>
        </w:rPr>
      </w:pPr>
      <w:proofErr w:type="gramStart"/>
      <w:r w:rsidRPr="00576B0A">
        <w:rPr>
          <w:bCs/>
          <w:kern w:val="2"/>
          <w:sz w:val="28"/>
          <w:szCs w:val="28"/>
        </w:rPr>
        <w:t>В соответствии с Земельным кодексом Российской федерации, с пунктом 3 части 10 статьи 23 Федерального закона от 31 июля 2020 года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статьями 31, 47 Устава Тайтурского городского поселения Усольского муниципального района</w:t>
      </w:r>
      <w:proofErr w:type="gramEnd"/>
      <w:r w:rsidRPr="00576B0A">
        <w:rPr>
          <w:bCs/>
          <w:kern w:val="2"/>
          <w:sz w:val="28"/>
          <w:szCs w:val="28"/>
        </w:rPr>
        <w:t xml:space="preserve"> Иркутской области, Дума Тайтурского городского поселения Усольского муниципального района Иркутской области</w:t>
      </w:r>
    </w:p>
    <w:p w:rsidR="00F74760" w:rsidRPr="00576B0A" w:rsidRDefault="00F74760" w:rsidP="00B84BAC">
      <w:pPr>
        <w:suppressAutoHyphens/>
        <w:autoSpaceDE w:val="0"/>
        <w:autoSpaceDN w:val="0"/>
        <w:adjustRightInd w:val="0"/>
        <w:ind w:right="-284" w:firstLine="709"/>
        <w:contextualSpacing/>
        <w:jc w:val="both"/>
        <w:rPr>
          <w:bCs/>
          <w:kern w:val="2"/>
          <w:sz w:val="28"/>
          <w:szCs w:val="28"/>
        </w:rPr>
      </w:pPr>
      <w:r w:rsidRPr="00576B0A">
        <w:rPr>
          <w:bCs/>
          <w:kern w:val="2"/>
          <w:sz w:val="28"/>
          <w:szCs w:val="28"/>
        </w:rPr>
        <w:t xml:space="preserve">РЕШИЛА: </w:t>
      </w:r>
    </w:p>
    <w:p w:rsidR="00F74760" w:rsidRPr="00576B0A" w:rsidRDefault="00922BEF" w:rsidP="00B84BAC">
      <w:pPr>
        <w:pStyle w:val="a5"/>
        <w:numPr>
          <w:ilvl w:val="0"/>
          <w:numId w:val="2"/>
        </w:numPr>
        <w:suppressAutoHyphens/>
        <w:autoSpaceDE w:val="0"/>
        <w:autoSpaceDN w:val="0"/>
        <w:adjustRightInd w:val="0"/>
        <w:ind w:left="0" w:right="-284" w:firstLine="709"/>
        <w:jc w:val="both"/>
        <w:rPr>
          <w:bCs/>
          <w:kern w:val="2"/>
          <w:sz w:val="28"/>
          <w:szCs w:val="28"/>
        </w:rPr>
      </w:pPr>
      <w:proofErr w:type="gramStart"/>
      <w:r w:rsidRPr="00576B0A">
        <w:rPr>
          <w:bCs/>
          <w:kern w:val="2"/>
          <w:sz w:val="28"/>
          <w:szCs w:val="28"/>
        </w:rPr>
        <w:t xml:space="preserve">Внести изменения в Положение о муниципальном земельном контроле в Тайтурском городском поселении Усольского муниципального района Иркутской области, утвержденное решением Думы </w:t>
      </w:r>
      <w:r w:rsidRPr="00576B0A">
        <w:rPr>
          <w:kern w:val="2"/>
          <w:sz w:val="28"/>
          <w:szCs w:val="28"/>
        </w:rPr>
        <w:t>Тайтурского городского поселения Усольского муниципального района Иркутской област</w:t>
      </w:r>
      <w:r w:rsidR="00F14E33">
        <w:rPr>
          <w:kern w:val="2"/>
          <w:sz w:val="28"/>
          <w:szCs w:val="28"/>
        </w:rPr>
        <w:t>и от 01 декабря 2021 года № 167 (далее-Положение),</w:t>
      </w:r>
      <w:r w:rsidR="00AF5A0B">
        <w:rPr>
          <w:kern w:val="2"/>
          <w:sz w:val="28"/>
          <w:szCs w:val="28"/>
        </w:rPr>
        <w:t xml:space="preserve"> </w:t>
      </w:r>
      <w:r w:rsidR="00F14E33">
        <w:rPr>
          <w:kern w:val="2"/>
          <w:sz w:val="28"/>
          <w:szCs w:val="28"/>
        </w:rPr>
        <w:t>следующие изменения:</w:t>
      </w:r>
      <w:proofErr w:type="gramEnd"/>
    </w:p>
    <w:p w:rsidR="00AF5A0B" w:rsidRDefault="004B5596" w:rsidP="00B84BAC">
      <w:pPr>
        <w:pStyle w:val="a5"/>
        <w:numPr>
          <w:ilvl w:val="1"/>
          <w:numId w:val="2"/>
        </w:numPr>
        <w:suppressAutoHyphens/>
        <w:autoSpaceDE w:val="0"/>
        <w:autoSpaceDN w:val="0"/>
        <w:adjustRightInd w:val="0"/>
        <w:ind w:left="0" w:right="-284" w:firstLine="709"/>
        <w:jc w:val="both"/>
        <w:rPr>
          <w:bCs/>
          <w:kern w:val="2"/>
          <w:sz w:val="28"/>
          <w:szCs w:val="28"/>
        </w:rPr>
      </w:pPr>
      <w:r>
        <w:rPr>
          <w:kern w:val="2"/>
          <w:sz w:val="28"/>
          <w:szCs w:val="28"/>
        </w:rPr>
        <w:t>Приложение № 2</w:t>
      </w:r>
      <w:r w:rsidR="00922BEF" w:rsidRPr="00576B0A">
        <w:rPr>
          <w:kern w:val="2"/>
          <w:sz w:val="28"/>
          <w:szCs w:val="28"/>
        </w:rPr>
        <w:t xml:space="preserve"> к Положению </w:t>
      </w:r>
      <w:r w:rsidR="00922BEF" w:rsidRPr="00576B0A">
        <w:rPr>
          <w:bCs/>
          <w:kern w:val="2"/>
          <w:sz w:val="28"/>
          <w:szCs w:val="28"/>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земельного контроля» изложить в следующей редакции (прилагается).</w:t>
      </w:r>
    </w:p>
    <w:p w:rsidR="00AF5A0B" w:rsidRPr="00AF5A0B" w:rsidRDefault="008272B5" w:rsidP="00B84BAC">
      <w:pPr>
        <w:pStyle w:val="a5"/>
        <w:numPr>
          <w:ilvl w:val="0"/>
          <w:numId w:val="2"/>
        </w:numPr>
        <w:suppressAutoHyphens/>
        <w:autoSpaceDE w:val="0"/>
        <w:autoSpaceDN w:val="0"/>
        <w:adjustRightInd w:val="0"/>
        <w:ind w:left="0" w:right="-284" w:firstLine="709"/>
        <w:jc w:val="both"/>
        <w:rPr>
          <w:bCs/>
          <w:kern w:val="2"/>
          <w:sz w:val="28"/>
          <w:szCs w:val="28"/>
        </w:rPr>
      </w:pPr>
      <w:r w:rsidRPr="00AF5A0B">
        <w:rPr>
          <w:sz w:val="28"/>
          <w:szCs w:val="28"/>
        </w:rPr>
        <w:t xml:space="preserve">Опубликовать настоящее </w:t>
      </w:r>
      <w:r w:rsidR="00AF5A0B" w:rsidRPr="00AF5A0B">
        <w:rPr>
          <w:sz w:val="28"/>
          <w:szCs w:val="28"/>
        </w:rPr>
        <w:t>решение</w:t>
      </w:r>
      <w:r w:rsidRPr="00AF5A0B">
        <w:rPr>
          <w:sz w:val="28"/>
          <w:szCs w:val="28"/>
        </w:rPr>
        <w:t xml:space="preserve"> в газете «Новости» и на официальном сайте Тайтурского муниципального образования https://taiturka.irkmo.ru/ в информационно-телекоммуникационной сети «Интернет».</w:t>
      </w:r>
    </w:p>
    <w:p w:rsidR="00AF5A0B" w:rsidRDefault="00AF5A0B" w:rsidP="00B84BAC">
      <w:pPr>
        <w:suppressAutoHyphens/>
        <w:autoSpaceDE w:val="0"/>
        <w:autoSpaceDN w:val="0"/>
        <w:adjustRightInd w:val="0"/>
        <w:ind w:right="-284" w:firstLine="709"/>
        <w:jc w:val="both"/>
        <w:rPr>
          <w:bCs/>
          <w:kern w:val="2"/>
          <w:sz w:val="28"/>
          <w:szCs w:val="28"/>
        </w:rPr>
      </w:pPr>
    </w:p>
    <w:p w:rsidR="00AF5A0B" w:rsidRDefault="00AF5A0B" w:rsidP="00B84BAC">
      <w:pPr>
        <w:suppressAutoHyphens/>
        <w:autoSpaceDE w:val="0"/>
        <w:autoSpaceDN w:val="0"/>
        <w:adjustRightInd w:val="0"/>
        <w:ind w:right="-284" w:firstLine="709"/>
        <w:jc w:val="both"/>
        <w:rPr>
          <w:bCs/>
          <w:kern w:val="2"/>
          <w:sz w:val="28"/>
          <w:szCs w:val="28"/>
        </w:rPr>
      </w:pPr>
    </w:p>
    <w:p w:rsidR="00AF5A0B" w:rsidRDefault="00AF5A0B" w:rsidP="00B84BAC">
      <w:pPr>
        <w:suppressAutoHyphens/>
        <w:autoSpaceDE w:val="0"/>
        <w:autoSpaceDN w:val="0"/>
        <w:adjustRightInd w:val="0"/>
        <w:ind w:right="-284" w:firstLine="709"/>
        <w:jc w:val="both"/>
        <w:rPr>
          <w:bCs/>
          <w:kern w:val="2"/>
          <w:sz w:val="28"/>
          <w:szCs w:val="28"/>
        </w:rPr>
      </w:pPr>
    </w:p>
    <w:p w:rsidR="00AF5A0B" w:rsidRPr="00AF5A0B" w:rsidRDefault="00AF5A0B" w:rsidP="00B84BAC">
      <w:pPr>
        <w:suppressAutoHyphens/>
        <w:autoSpaceDE w:val="0"/>
        <w:autoSpaceDN w:val="0"/>
        <w:adjustRightInd w:val="0"/>
        <w:ind w:right="-284" w:firstLine="709"/>
        <w:jc w:val="both"/>
        <w:rPr>
          <w:bCs/>
          <w:kern w:val="2"/>
          <w:sz w:val="28"/>
          <w:szCs w:val="28"/>
        </w:rPr>
      </w:pPr>
    </w:p>
    <w:p w:rsidR="008272B5" w:rsidRPr="00AF5A0B" w:rsidRDefault="008272B5" w:rsidP="00B84BAC">
      <w:pPr>
        <w:pStyle w:val="a5"/>
        <w:numPr>
          <w:ilvl w:val="0"/>
          <w:numId w:val="2"/>
        </w:numPr>
        <w:suppressAutoHyphens/>
        <w:autoSpaceDE w:val="0"/>
        <w:autoSpaceDN w:val="0"/>
        <w:adjustRightInd w:val="0"/>
        <w:ind w:left="0" w:right="-284" w:firstLine="709"/>
        <w:jc w:val="both"/>
        <w:rPr>
          <w:bCs/>
          <w:kern w:val="2"/>
          <w:sz w:val="28"/>
          <w:szCs w:val="28"/>
        </w:rPr>
      </w:pPr>
      <w:r w:rsidRPr="00AF5A0B">
        <w:rPr>
          <w:sz w:val="28"/>
          <w:szCs w:val="28"/>
        </w:rPr>
        <w:t xml:space="preserve">Настоящее </w:t>
      </w:r>
      <w:r w:rsidR="00AF5A0B" w:rsidRPr="00AF5A0B">
        <w:rPr>
          <w:sz w:val="28"/>
          <w:szCs w:val="28"/>
        </w:rPr>
        <w:t>решение</w:t>
      </w:r>
      <w:r w:rsidRPr="00AF5A0B">
        <w:rPr>
          <w:sz w:val="28"/>
          <w:szCs w:val="28"/>
        </w:rPr>
        <w:t xml:space="preserve"> вступает в законную силу после дня его официального опубликования.</w:t>
      </w:r>
    </w:p>
    <w:p w:rsidR="00576B0A" w:rsidRDefault="00576B0A" w:rsidP="00B84BAC">
      <w:pPr>
        <w:tabs>
          <w:tab w:val="left" w:pos="-567"/>
        </w:tabs>
        <w:ind w:right="-284" w:firstLine="709"/>
        <w:jc w:val="both"/>
        <w:rPr>
          <w:sz w:val="28"/>
          <w:szCs w:val="28"/>
        </w:rPr>
      </w:pPr>
    </w:p>
    <w:p w:rsidR="00ED4D89" w:rsidRPr="00576B0A" w:rsidRDefault="00ED4D89" w:rsidP="00AF5A0B">
      <w:pPr>
        <w:tabs>
          <w:tab w:val="left" w:pos="-567"/>
        </w:tabs>
        <w:ind w:right="-284"/>
        <w:jc w:val="both"/>
        <w:rPr>
          <w:sz w:val="28"/>
          <w:szCs w:val="28"/>
        </w:rPr>
      </w:pPr>
    </w:p>
    <w:tbl>
      <w:tblPr>
        <w:tblW w:w="9889" w:type="dxa"/>
        <w:tblLook w:val="04A0" w:firstRow="1" w:lastRow="0" w:firstColumn="1" w:lastColumn="0" w:noHBand="0" w:noVBand="1"/>
      </w:tblPr>
      <w:tblGrid>
        <w:gridCol w:w="5885"/>
        <w:gridCol w:w="4004"/>
      </w:tblGrid>
      <w:tr w:rsidR="006E122A" w:rsidTr="00AF5A0B">
        <w:tc>
          <w:tcPr>
            <w:tcW w:w="5885" w:type="dxa"/>
          </w:tcPr>
          <w:p w:rsidR="006E122A" w:rsidRDefault="006E122A" w:rsidP="00AF5A0B">
            <w:pPr>
              <w:ind w:right="-284"/>
              <w:jc w:val="both"/>
              <w:rPr>
                <w:sz w:val="28"/>
                <w:szCs w:val="28"/>
                <w:lang w:eastAsia="en-US"/>
              </w:rPr>
            </w:pPr>
            <w:r>
              <w:rPr>
                <w:color w:val="000000"/>
                <w:sz w:val="28"/>
                <w:szCs w:val="28"/>
                <w:shd w:val="clear" w:color="auto" w:fill="FFFFFF"/>
                <w:lang w:eastAsia="en-US"/>
              </w:rPr>
              <w:t>Председатель</w:t>
            </w:r>
            <w:r>
              <w:rPr>
                <w:sz w:val="28"/>
                <w:szCs w:val="28"/>
                <w:lang w:eastAsia="en-US"/>
              </w:rPr>
              <w:t xml:space="preserve"> Думы </w:t>
            </w:r>
          </w:p>
          <w:p w:rsidR="006E122A" w:rsidRDefault="006E122A" w:rsidP="00AF5A0B">
            <w:pPr>
              <w:ind w:right="-284"/>
              <w:jc w:val="both"/>
              <w:rPr>
                <w:sz w:val="28"/>
                <w:szCs w:val="28"/>
                <w:lang w:eastAsia="en-US"/>
              </w:rPr>
            </w:pPr>
            <w:r>
              <w:rPr>
                <w:sz w:val="28"/>
                <w:szCs w:val="28"/>
                <w:lang w:eastAsia="en-US"/>
              </w:rPr>
              <w:t xml:space="preserve">Тайтурского городского поселения </w:t>
            </w:r>
          </w:p>
          <w:p w:rsidR="006E122A" w:rsidRDefault="006E122A" w:rsidP="00AF5A0B">
            <w:pPr>
              <w:ind w:right="-284"/>
              <w:jc w:val="both"/>
              <w:rPr>
                <w:sz w:val="28"/>
                <w:szCs w:val="28"/>
                <w:lang w:eastAsia="en-US"/>
              </w:rPr>
            </w:pPr>
            <w:r>
              <w:rPr>
                <w:sz w:val="28"/>
                <w:szCs w:val="28"/>
                <w:lang w:eastAsia="en-US"/>
              </w:rPr>
              <w:t xml:space="preserve">Усольского муниципального района </w:t>
            </w:r>
          </w:p>
          <w:p w:rsidR="006E122A" w:rsidRDefault="006E122A" w:rsidP="00AF5A0B">
            <w:pPr>
              <w:ind w:right="-284"/>
              <w:jc w:val="both"/>
              <w:rPr>
                <w:sz w:val="28"/>
                <w:szCs w:val="28"/>
                <w:lang w:eastAsia="en-US"/>
              </w:rPr>
            </w:pPr>
            <w:r>
              <w:rPr>
                <w:sz w:val="28"/>
                <w:szCs w:val="28"/>
                <w:lang w:eastAsia="en-US"/>
              </w:rPr>
              <w:t xml:space="preserve">Иркутской области                                                                              </w:t>
            </w:r>
          </w:p>
          <w:p w:rsidR="006E122A" w:rsidRDefault="006E122A" w:rsidP="00AF5A0B">
            <w:pPr>
              <w:ind w:right="-284"/>
              <w:jc w:val="both"/>
              <w:rPr>
                <w:sz w:val="28"/>
                <w:szCs w:val="28"/>
                <w:lang w:eastAsia="en-US"/>
              </w:rPr>
            </w:pPr>
          </w:p>
          <w:p w:rsidR="006E122A" w:rsidRDefault="006E122A" w:rsidP="00AF5A0B">
            <w:pPr>
              <w:widowControl w:val="0"/>
              <w:autoSpaceDE w:val="0"/>
              <w:autoSpaceDN w:val="0"/>
              <w:adjustRightInd w:val="0"/>
              <w:ind w:right="-284"/>
              <w:rPr>
                <w:kern w:val="2"/>
                <w:sz w:val="28"/>
                <w:szCs w:val="28"/>
                <w:lang w:eastAsia="en-US"/>
              </w:rPr>
            </w:pPr>
          </w:p>
        </w:tc>
        <w:tc>
          <w:tcPr>
            <w:tcW w:w="4004" w:type="dxa"/>
          </w:tcPr>
          <w:p w:rsidR="006E122A" w:rsidRDefault="006E122A" w:rsidP="00AF5A0B">
            <w:pPr>
              <w:widowControl w:val="0"/>
              <w:autoSpaceDE w:val="0"/>
              <w:autoSpaceDN w:val="0"/>
              <w:adjustRightInd w:val="0"/>
              <w:jc w:val="right"/>
              <w:rPr>
                <w:sz w:val="28"/>
                <w:szCs w:val="28"/>
                <w:lang w:eastAsia="en-US"/>
              </w:rPr>
            </w:pPr>
            <w:bookmarkStart w:id="0" w:name="_GoBack"/>
            <w:bookmarkEnd w:id="0"/>
          </w:p>
          <w:p w:rsidR="006E122A" w:rsidRDefault="006E122A" w:rsidP="00AF5A0B">
            <w:pPr>
              <w:widowControl w:val="0"/>
              <w:autoSpaceDE w:val="0"/>
              <w:autoSpaceDN w:val="0"/>
              <w:adjustRightInd w:val="0"/>
              <w:jc w:val="right"/>
              <w:rPr>
                <w:sz w:val="28"/>
                <w:szCs w:val="28"/>
                <w:lang w:eastAsia="en-US"/>
              </w:rPr>
            </w:pPr>
          </w:p>
          <w:p w:rsidR="006E122A" w:rsidRDefault="006E122A" w:rsidP="00AF5A0B">
            <w:pPr>
              <w:widowControl w:val="0"/>
              <w:autoSpaceDE w:val="0"/>
              <w:autoSpaceDN w:val="0"/>
              <w:adjustRightInd w:val="0"/>
              <w:jc w:val="right"/>
              <w:rPr>
                <w:sz w:val="28"/>
                <w:szCs w:val="28"/>
                <w:lang w:eastAsia="en-US"/>
              </w:rPr>
            </w:pPr>
          </w:p>
          <w:p w:rsidR="006E122A" w:rsidRDefault="006E122A" w:rsidP="00AF5A0B">
            <w:pPr>
              <w:widowControl w:val="0"/>
              <w:autoSpaceDE w:val="0"/>
              <w:autoSpaceDN w:val="0"/>
              <w:adjustRightInd w:val="0"/>
              <w:jc w:val="right"/>
              <w:rPr>
                <w:kern w:val="2"/>
                <w:sz w:val="28"/>
                <w:szCs w:val="28"/>
                <w:lang w:eastAsia="en-US"/>
              </w:rPr>
            </w:pPr>
            <w:r>
              <w:rPr>
                <w:sz w:val="28"/>
                <w:szCs w:val="28"/>
                <w:lang w:eastAsia="en-US"/>
              </w:rPr>
              <w:t>М.А. Ершов</w:t>
            </w:r>
          </w:p>
        </w:tc>
      </w:tr>
      <w:tr w:rsidR="006E122A" w:rsidTr="00AF5A0B">
        <w:tc>
          <w:tcPr>
            <w:tcW w:w="5885" w:type="dxa"/>
            <w:hideMark/>
          </w:tcPr>
          <w:p w:rsidR="006E122A" w:rsidRDefault="006E122A" w:rsidP="00AF5A0B">
            <w:pPr>
              <w:widowControl w:val="0"/>
              <w:autoSpaceDE w:val="0"/>
              <w:autoSpaceDN w:val="0"/>
              <w:adjustRightInd w:val="0"/>
              <w:ind w:right="-284"/>
              <w:rPr>
                <w:kern w:val="2"/>
                <w:sz w:val="28"/>
                <w:szCs w:val="28"/>
                <w:lang w:eastAsia="en-US"/>
              </w:rPr>
            </w:pPr>
            <w:r>
              <w:rPr>
                <w:kern w:val="2"/>
                <w:sz w:val="28"/>
                <w:szCs w:val="28"/>
                <w:lang w:eastAsia="en-US"/>
              </w:rPr>
              <w:t xml:space="preserve">И.о. главы Тайтурского городского поселения Усольского муниципального района </w:t>
            </w:r>
          </w:p>
          <w:p w:rsidR="006E122A" w:rsidRDefault="006E122A" w:rsidP="00AF5A0B">
            <w:pPr>
              <w:widowControl w:val="0"/>
              <w:autoSpaceDE w:val="0"/>
              <w:autoSpaceDN w:val="0"/>
              <w:adjustRightInd w:val="0"/>
              <w:ind w:right="-284"/>
              <w:rPr>
                <w:kern w:val="2"/>
                <w:sz w:val="28"/>
                <w:szCs w:val="28"/>
                <w:lang w:eastAsia="en-US"/>
              </w:rPr>
            </w:pPr>
            <w:r>
              <w:rPr>
                <w:sz w:val="28"/>
                <w:szCs w:val="28"/>
                <w:lang w:eastAsia="en-US"/>
              </w:rPr>
              <w:t>Иркутской области</w:t>
            </w:r>
          </w:p>
        </w:tc>
        <w:tc>
          <w:tcPr>
            <w:tcW w:w="4004" w:type="dxa"/>
          </w:tcPr>
          <w:p w:rsidR="006E122A" w:rsidRDefault="006E122A" w:rsidP="00AF5A0B">
            <w:pPr>
              <w:widowControl w:val="0"/>
              <w:autoSpaceDE w:val="0"/>
              <w:autoSpaceDN w:val="0"/>
              <w:adjustRightInd w:val="0"/>
              <w:jc w:val="right"/>
              <w:rPr>
                <w:kern w:val="2"/>
                <w:sz w:val="28"/>
                <w:szCs w:val="28"/>
                <w:lang w:eastAsia="en-US"/>
              </w:rPr>
            </w:pPr>
          </w:p>
          <w:p w:rsidR="006E122A" w:rsidRDefault="006E122A" w:rsidP="00AF5A0B">
            <w:pPr>
              <w:widowControl w:val="0"/>
              <w:autoSpaceDE w:val="0"/>
              <w:autoSpaceDN w:val="0"/>
              <w:adjustRightInd w:val="0"/>
              <w:jc w:val="right"/>
              <w:rPr>
                <w:kern w:val="2"/>
                <w:sz w:val="28"/>
                <w:szCs w:val="28"/>
                <w:lang w:eastAsia="en-US"/>
              </w:rPr>
            </w:pPr>
          </w:p>
          <w:p w:rsidR="006E122A" w:rsidRDefault="006E122A" w:rsidP="00AF5A0B">
            <w:pPr>
              <w:widowControl w:val="0"/>
              <w:autoSpaceDE w:val="0"/>
              <w:autoSpaceDN w:val="0"/>
              <w:adjustRightInd w:val="0"/>
              <w:jc w:val="right"/>
              <w:rPr>
                <w:sz w:val="28"/>
                <w:szCs w:val="28"/>
                <w:lang w:eastAsia="en-US"/>
              </w:rPr>
            </w:pPr>
            <w:r>
              <w:rPr>
                <w:kern w:val="2"/>
                <w:sz w:val="28"/>
                <w:szCs w:val="28"/>
                <w:lang w:eastAsia="en-US"/>
              </w:rPr>
              <w:t>И.И. Платонова</w:t>
            </w:r>
          </w:p>
        </w:tc>
      </w:tr>
    </w:tbl>
    <w:p w:rsidR="006E122A" w:rsidRDefault="006E122A" w:rsidP="00AF5A0B">
      <w:pPr>
        <w:tabs>
          <w:tab w:val="left" w:pos="993"/>
        </w:tabs>
        <w:jc w:val="both"/>
        <w:rPr>
          <w:sz w:val="28"/>
          <w:szCs w:val="28"/>
        </w:rPr>
      </w:pPr>
    </w:p>
    <w:p w:rsidR="00576B0A" w:rsidRPr="00576B0A" w:rsidRDefault="00576B0A" w:rsidP="00AF5A0B">
      <w:pPr>
        <w:widowControl w:val="0"/>
        <w:autoSpaceDE w:val="0"/>
        <w:autoSpaceDN w:val="0"/>
        <w:adjustRightInd w:val="0"/>
        <w:ind w:left="-567" w:right="-143" w:firstLine="567"/>
        <w:jc w:val="both"/>
        <w:rPr>
          <w:color w:val="000000" w:themeColor="text1"/>
          <w:kern w:val="2"/>
          <w:sz w:val="28"/>
          <w:szCs w:val="28"/>
        </w:rPr>
      </w:pPr>
    </w:p>
    <w:p w:rsidR="007E20C6" w:rsidRDefault="007E20C6"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Default="00576B0A" w:rsidP="00AF5A0B">
      <w:pPr>
        <w:jc w:val="both"/>
        <w:rPr>
          <w:sz w:val="28"/>
          <w:szCs w:val="28"/>
        </w:rPr>
      </w:pPr>
    </w:p>
    <w:p w:rsidR="00576B0A" w:rsidRPr="00576B0A" w:rsidRDefault="00576B0A" w:rsidP="00AF5A0B">
      <w:pPr>
        <w:rPr>
          <w:sz w:val="28"/>
          <w:szCs w:val="28"/>
        </w:rPr>
      </w:pPr>
      <w:r w:rsidRPr="00576B0A">
        <w:rPr>
          <w:sz w:val="28"/>
          <w:szCs w:val="28"/>
        </w:rPr>
        <w:lastRenderedPageBreak/>
        <w:t>Подготовил: старший инспектор по землепользованию ______О.С. Матвеева</w:t>
      </w:r>
    </w:p>
    <w:p w:rsidR="00576B0A" w:rsidRPr="00576B0A" w:rsidRDefault="00576B0A" w:rsidP="00AF5A0B">
      <w:pPr>
        <w:rPr>
          <w:sz w:val="28"/>
          <w:szCs w:val="28"/>
        </w:rPr>
      </w:pPr>
      <w:r w:rsidRPr="00576B0A">
        <w:rPr>
          <w:sz w:val="28"/>
          <w:szCs w:val="28"/>
        </w:rPr>
        <w:t>«___»_________2023г.</w:t>
      </w:r>
    </w:p>
    <w:p w:rsidR="00576B0A" w:rsidRPr="00576B0A" w:rsidRDefault="00576B0A" w:rsidP="00AF5A0B">
      <w:pPr>
        <w:rPr>
          <w:sz w:val="28"/>
          <w:szCs w:val="28"/>
        </w:rPr>
      </w:pPr>
    </w:p>
    <w:p w:rsidR="00576B0A" w:rsidRPr="00576B0A" w:rsidRDefault="00576B0A" w:rsidP="00AF5A0B">
      <w:pPr>
        <w:rPr>
          <w:sz w:val="28"/>
          <w:szCs w:val="28"/>
        </w:rPr>
      </w:pPr>
      <w:r w:rsidRPr="00576B0A">
        <w:rPr>
          <w:sz w:val="28"/>
          <w:szCs w:val="28"/>
        </w:rPr>
        <w:t>Согласовано: главный специалист администрации по юридическим вопросам и нотариальным действиям ______ О.В. Мунтян</w:t>
      </w:r>
    </w:p>
    <w:p w:rsidR="00576B0A" w:rsidRPr="00576B0A" w:rsidRDefault="00576B0A" w:rsidP="00AF5A0B">
      <w:pPr>
        <w:rPr>
          <w:sz w:val="28"/>
          <w:szCs w:val="28"/>
        </w:rPr>
      </w:pPr>
      <w:r w:rsidRPr="00576B0A">
        <w:rPr>
          <w:sz w:val="28"/>
          <w:szCs w:val="28"/>
        </w:rPr>
        <w:t>«___»_________2023г.</w:t>
      </w:r>
    </w:p>
    <w:p w:rsidR="00576B0A" w:rsidRPr="00576B0A" w:rsidRDefault="00576B0A" w:rsidP="00AF5A0B"/>
    <w:p w:rsidR="00576B0A" w:rsidRPr="00576B0A" w:rsidRDefault="00576B0A" w:rsidP="00AF5A0B"/>
    <w:p w:rsidR="00576B0A" w:rsidRPr="00576B0A" w:rsidRDefault="00576B0A" w:rsidP="00AF5A0B"/>
    <w:p w:rsidR="00576B0A" w:rsidRPr="00576B0A" w:rsidRDefault="00576B0A" w:rsidP="00AF5A0B"/>
    <w:p w:rsidR="00576B0A" w:rsidRPr="00576B0A" w:rsidRDefault="00576B0A" w:rsidP="00AF5A0B"/>
    <w:p w:rsidR="007E20C6" w:rsidRDefault="007E20C6"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 w:rsidR="00226B8C" w:rsidRDefault="00226B8C" w:rsidP="00AF5A0B">
      <w:pPr>
        <w:sectPr w:rsidR="00226B8C" w:rsidSect="00226B8C">
          <w:pgSz w:w="11906" w:h="16838"/>
          <w:pgMar w:top="993" w:right="850" w:bottom="1134" w:left="1701" w:header="708" w:footer="708" w:gutter="0"/>
          <w:cols w:space="708"/>
          <w:docGrid w:linePitch="360"/>
        </w:sectPr>
      </w:pPr>
    </w:p>
    <w:p w:rsidR="00226B8C" w:rsidRPr="00AF5A0B" w:rsidRDefault="00226B8C" w:rsidP="00AF5A0B">
      <w:pPr>
        <w:ind w:firstLine="709"/>
        <w:jc w:val="right"/>
        <w:rPr>
          <w:rFonts w:eastAsiaTheme="minorHAnsi"/>
          <w:sz w:val="28"/>
          <w:szCs w:val="28"/>
          <w:lang w:eastAsia="en-US"/>
        </w:rPr>
      </w:pPr>
      <w:r w:rsidRPr="00AF5A0B">
        <w:rPr>
          <w:rFonts w:eastAsiaTheme="minorHAnsi"/>
          <w:sz w:val="28"/>
          <w:szCs w:val="28"/>
          <w:lang w:eastAsia="en-US"/>
        </w:rPr>
        <w:lastRenderedPageBreak/>
        <w:t>Приложение № 2</w:t>
      </w:r>
    </w:p>
    <w:p w:rsidR="00226B8C" w:rsidRPr="00AF5A0B" w:rsidRDefault="00226B8C" w:rsidP="00AF5A0B">
      <w:pPr>
        <w:ind w:firstLine="709"/>
        <w:jc w:val="right"/>
        <w:rPr>
          <w:rFonts w:eastAsiaTheme="minorHAnsi"/>
          <w:sz w:val="28"/>
          <w:szCs w:val="28"/>
          <w:lang w:eastAsia="en-US"/>
        </w:rPr>
      </w:pPr>
      <w:r w:rsidRPr="00AF5A0B">
        <w:rPr>
          <w:rFonts w:eastAsiaTheme="minorHAnsi"/>
          <w:sz w:val="28"/>
          <w:szCs w:val="28"/>
          <w:lang w:eastAsia="en-US"/>
        </w:rPr>
        <w:t>к Положению о муниципальном земельном контроле</w:t>
      </w:r>
    </w:p>
    <w:p w:rsidR="00226B8C" w:rsidRDefault="00226B8C" w:rsidP="00AF5A0B">
      <w:pPr>
        <w:ind w:firstLine="709"/>
        <w:jc w:val="right"/>
        <w:rPr>
          <w:rFonts w:eastAsiaTheme="minorHAnsi"/>
          <w:sz w:val="28"/>
          <w:szCs w:val="28"/>
          <w:lang w:eastAsia="en-US"/>
        </w:rPr>
      </w:pPr>
      <w:r w:rsidRPr="00AF5A0B">
        <w:rPr>
          <w:rFonts w:eastAsiaTheme="minorHAnsi"/>
          <w:sz w:val="28"/>
          <w:szCs w:val="28"/>
          <w:lang w:eastAsia="en-US"/>
        </w:rPr>
        <w:t>в Тайтурском городском поселении</w:t>
      </w:r>
    </w:p>
    <w:p w:rsidR="00AF5A0B" w:rsidRDefault="00AF5A0B" w:rsidP="00AF5A0B">
      <w:pPr>
        <w:ind w:firstLine="709"/>
        <w:jc w:val="right"/>
        <w:rPr>
          <w:rFonts w:eastAsiaTheme="minorHAnsi"/>
          <w:sz w:val="28"/>
          <w:szCs w:val="28"/>
          <w:lang w:eastAsia="en-US"/>
        </w:rPr>
      </w:pPr>
      <w:r>
        <w:rPr>
          <w:rFonts w:eastAsiaTheme="minorHAnsi"/>
          <w:sz w:val="28"/>
          <w:szCs w:val="28"/>
          <w:lang w:eastAsia="en-US"/>
        </w:rPr>
        <w:t xml:space="preserve">Усольского </w:t>
      </w:r>
      <w:proofErr w:type="gramStart"/>
      <w:r>
        <w:rPr>
          <w:rFonts w:eastAsiaTheme="minorHAnsi"/>
          <w:sz w:val="28"/>
          <w:szCs w:val="28"/>
          <w:lang w:eastAsia="en-US"/>
        </w:rPr>
        <w:t>муниципального</w:t>
      </w:r>
      <w:proofErr w:type="gramEnd"/>
      <w:r>
        <w:rPr>
          <w:rFonts w:eastAsiaTheme="minorHAnsi"/>
          <w:sz w:val="28"/>
          <w:szCs w:val="28"/>
          <w:lang w:eastAsia="en-US"/>
        </w:rPr>
        <w:t xml:space="preserve"> район</w:t>
      </w:r>
    </w:p>
    <w:p w:rsidR="00AF5A0B" w:rsidRPr="00AF5A0B" w:rsidRDefault="00AF5A0B" w:rsidP="00AF5A0B">
      <w:pPr>
        <w:ind w:firstLine="709"/>
        <w:jc w:val="right"/>
        <w:rPr>
          <w:rFonts w:eastAsiaTheme="minorHAnsi"/>
          <w:sz w:val="28"/>
          <w:szCs w:val="28"/>
          <w:lang w:eastAsia="en-US"/>
        </w:rPr>
      </w:pPr>
      <w:r>
        <w:rPr>
          <w:rFonts w:eastAsiaTheme="minorHAnsi"/>
          <w:sz w:val="28"/>
          <w:szCs w:val="28"/>
          <w:lang w:eastAsia="en-US"/>
        </w:rPr>
        <w:t>Иркутской области</w:t>
      </w:r>
    </w:p>
    <w:p w:rsidR="00226B8C" w:rsidRPr="00AF5A0B" w:rsidRDefault="00226B8C" w:rsidP="00AF5A0B">
      <w:pPr>
        <w:ind w:firstLine="709"/>
        <w:jc w:val="right"/>
        <w:rPr>
          <w:rFonts w:eastAsiaTheme="minorHAnsi"/>
          <w:sz w:val="28"/>
          <w:szCs w:val="28"/>
          <w:lang w:eastAsia="en-US"/>
        </w:rPr>
      </w:pPr>
    </w:p>
    <w:p w:rsidR="00226B8C" w:rsidRPr="00AF5A0B" w:rsidRDefault="00226B8C" w:rsidP="00AF5A0B">
      <w:pPr>
        <w:ind w:firstLine="709"/>
        <w:jc w:val="center"/>
        <w:rPr>
          <w:rFonts w:eastAsiaTheme="minorHAnsi"/>
          <w:b/>
          <w:sz w:val="28"/>
          <w:szCs w:val="28"/>
          <w:lang w:eastAsia="en-US"/>
        </w:rPr>
      </w:pPr>
      <w:r w:rsidRPr="00AF5A0B">
        <w:rPr>
          <w:rFonts w:eastAsiaTheme="minorHAnsi"/>
          <w:b/>
          <w:sz w:val="28"/>
          <w:szCs w:val="28"/>
          <w:lang w:eastAsia="en-US"/>
        </w:rPr>
        <w:t>Индикаторы риска нарушения обязательных требований,</w:t>
      </w:r>
    </w:p>
    <w:p w:rsidR="00226B8C" w:rsidRPr="00AF5A0B" w:rsidRDefault="00226B8C" w:rsidP="00AF5A0B">
      <w:pPr>
        <w:ind w:firstLine="709"/>
        <w:jc w:val="center"/>
        <w:rPr>
          <w:rFonts w:eastAsiaTheme="minorHAnsi"/>
          <w:b/>
          <w:sz w:val="28"/>
          <w:szCs w:val="28"/>
          <w:lang w:eastAsia="en-US"/>
        </w:rPr>
      </w:pPr>
      <w:r w:rsidRPr="00AF5A0B">
        <w:rPr>
          <w:rFonts w:eastAsiaTheme="minorHAnsi"/>
          <w:b/>
          <w:sz w:val="28"/>
          <w:szCs w:val="28"/>
          <w:lang w:eastAsia="en-US"/>
        </w:rPr>
        <w:t>используемые для определения необходимости проведения</w:t>
      </w:r>
    </w:p>
    <w:p w:rsidR="00226B8C" w:rsidRPr="00AF5A0B" w:rsidRDefault="00226B8C" w:rsidP="00AF5A0B">
      <w:pPr>
        <w:ind w:firstLine="709"/>
        <w:jc w:val="center"/>
        <w:rPr>
          <w:rFonts w:eastAsiaTheme="minorHAnsi"/>
          <w:b/>
          <w:sz w:val="28"/>
          <w:szCs w:val="28"/>
          <w:lang w:eastAsia="en-US"/>
        </w:rPr>
      </w:pPr>
      <w:r w:rsidRPr="00AF5A0B">
        <w:rPr>
          <w:rFonts w:eastAsiaTheme="minorHAnsi"/>
          <w:b/>
          <w:sz w:val="28"/>
          <w:szCs w:val="28"/>
          <w:lang w:eastAsia="en-US"/>
        </w:rPr>
        <w:t>внеплановых проверок при осуществлении муниципального земельного контроля.</w:t>
      </w:r>
    </w:p>
    <w:p w:rsidR="00226B8C" w:rsidRPr="00226B8C" w:rsidRDefault="00226B8C" w:rsidP="00AF5A0B">
      <w:pPr>
        <w:ind w:firstLine="709"/>
        <w:rPr>
          <w:rFonts w:eastAsiaTheme="minorHAnsi"/>
          <w:b/>
          <w:sz w:val="22"/>
          <w:szCs w:val="22"/>
          <w:lang w:eastAsia="en-US"/>
        </w:rPr>
      </w:pPr>
    </w:p>
    <w:tbl>
      <w:tblPr>
        <w:tblStyle w:val="a6"/>
        <w:tblW w:w="14992" w:type="dxa"/>
        <w:tblLook w:val="04A0" w:firstRow="1" w:lastRow="0" w:firstColumn="1" w:lastColumn="0" w:noHBand="0" w:noVBand="1"/>
      </w:tblPr>
      <w:tblGrid>
        <w:gridCol w:w="542"/>
        <w:gridCol w:w="3485"/>
        <w:gridCol w:w="396"/>
        <w:gridCol w:w="1304"/>
        <w:gridCol w:w="335"/>
        <w:gridCol w:w="1430"/>
        <w:gridCol w:w="271"/>
        <w:gridCol w:w="1494"/>
        <w:gridCol w:w="207"/>
        <w:gridCol w:w="1851"/>
        <w:gridCol w:w="133"/>
        <w:gridCol w:w="1486"/>
        <w:gridCol w:w="74"/>
        <w:gridCol w:w="1984"/>
      </w:tblGrid>
      <w:tr w:rsidR="00226B8C" w:rsidRPr="00226B8C" w:rsidTr="00F079A2">
        <w:trPr>
          <w:trHeight w:val="1300"/>
        </w:trPr>
        <w:tc>
          <w:tcPr>
            <w:tcW w:w="542" w:type="dxa"/>
          </w:tcPr>
          <w:p w:rsidR="00226B8C" w:rsidRPr="00226B8C" w:rsidRDefault="00226B8C" w:rsidP="00AF5A0B">
            <w:pPr>
              <w:rPr>
                <w:rFonts w:eastAsiaTheme="minorHAnsi"/>
                <w:sz w:val="22"/>
                <w:szCs w:val="22"/>
                <w:lang w:eastAsia="en-US"/>
              </w:rPr>
            </w:pPr>
            <w:r w:rsidRPr="00226B8C">
              <w:rPr>
                <w:rFonts w:eastAsiaTheme="minorHAnsi"/>
                <w:sz w:val="22"/>
                <w:szCs w:val="22"/>
                <w:lang w:eastAsia="en-US"/>
              </w:rPr>
              <w:t>№</w:t>
            </w:r>
          </w:p>
          <w:p w:rsidR="00226B8C" w:rsidRPr="00226B8C" w:rsidRDefault="00226B8C" w:rsidP="00AF5A0B">
            <w:pPr>
              <w:rPr>
                <w:rFonts w:eastAsiaTheme="minorHAnsi"/>
                <w:sz w:val="22"/>
                <w:szCs w:val="22"/>
                <w:lang w:eastAsia="en-US"/>
              </w:rPr>
            </w:pPr>
            <w:proofErr w:type="gramStart"/>
            <w:r w:rsidRPr="00226B8C">
              <w:rPr>
                <w:rFonts w:eastAsiaTheme="minorHAnsi"/>
                <w:sz w:val="22"/>
                <w:szCs w:val="22"/>
                <w:lang w:eastAsia="en-US"/>
              </w:rPr>
              <w:t>п</w:t>
            </w:r>
            <w:proofErr w:type="gramEnd"/>
            <w:r w:rsidRPr="00226B8C">
              <w:rPr>
                <w:rFonts w:eastAsiaTheme="minorHAnsi"/>
                <w:sz w:val="22"/>
                <w:szCs w:val="22"/>
                <w:lang w:eastAsia="en-US"/>
              </w:rPr>
              <w:t>/п</w:t>
            </w:r>
          </w:p>
        </w:tc>
        <w:tc>
          <w:tcPr>
            <w:tcW w:w="3881" w:type="dxa"/>
            <w:gridSpan w:val="2"/>
          </w:tcPr>
          <w:p w:rsidR="00226B8C" w:rsidRPr="00226B8C" w:rsidRDefault="00AF5A0B" w:rsidP="00AF5A0B">
            <w:pPr>
              <w:jc w:val="center"/>
              <w:rPr>
                <w:rFonts w:eastAsiaTheme="minorHAnsi"/>
                <w:sz w:val="22"/>
                <w:szCs w:val="22"/>
                <w:lang w:eastAsia="en-US"/>
              </w:rPr>
            </w:pPr>
            <w:r w:rsidRPr="00226B8C">
              <w:rPr>
                <w:rFonts w:eastAsiaTheme="minorHAnsi"/>
                <w:sz w:val="22"/>
                <w:szCs w:val="22"/>
                <w:lang w:eastAsia="en-US"/>
              </w:rPr>
              <w:t>И</w:t>
            </w:r>
            <w:r w:rsidR="00226B8C" w:rsidRPr="00226B8C">
              <w:rPr>
                <w:rFonts w:eastAsiaTheme="minorHAnsi"/>
                <w:sz w:val="22"/>
                <w:szCs w:val="22"/>
                <w:lang w:eastAsia="en-US"/>
              </w:rPr>
              <w:t>ндикатор</w:t>
            </w:r>
          </w:p>
        </w:tc>
        <w:tc>
          <w:tcPr>
            <w:tcW w:w="1639" w:type="dxa"/>
            <w:gridSpan w:val="2"/>
          </w:tcPr>
          <w:p w:rsidR="00226B8C" w:rsidRPr="00226B8C" w:rsidRDefault="00AF5A0B" w:rsidP="00AF5A0B">
            <w:pPr>
              <w:jc w:val="center"/>
              <w:rPr>
                <w:rFonts w:eastAsiaTheme="minorHAnsi"/>
                <w:sz w:val="22"/>
                <w:szCs w:val="22"/>
                <w:lang w:eastAsia="en-US"/>
              </w:rPr>
            </w:pPr>
            <w:r w:rsidRPr="00226B8C">
              <w:rPr>
                <w:rFonts w:eastAsiaTheme="minorHAnsi"/>
                <w:sz w:val="22"/>
                <w:szCs w:val="22"/>
                <w:lang w:eastAsia="en-US"/>
              </w:rPr>
              <w:t>Н</w:t>
            </w:r>
            <w:r w:rsidR="00226B8C" w:rsidRPr="00226B8C">
              <w:rPr>
                <w:rFonts w:eastAsiaTheme="minorHAnsi"/>
                <w:sz w:val="22"/>
                <w:szCs w:val="22"/>
                <w:lang w:eastAsia="en-US"/>
              </w:rPr>
              <w:t>е является</w:t>
            </w:r>
          </w:p>
          <w:p w:rsidR="00226B8C" w:rsidRPr="00226B8C" w:rsidRDefault="00226B8C" w:rsidP="00AF5A0B">
            <w:pPr>
              <w:jc w:val="center"/>
              <w:rPr>
                <w:rFonts w:eastAsiaTheme="minorHAnsi"/>
                <w:sz w:val="22"/>
                <w:szCs w:val="22"/>
                <w:lang w:eastAsia="en-US"/>
              </w:rPr>
            </w:pPr>
            <w:r w:rsidRPr="00226B8C">
              <w:rPr>
                <w:rFonts w:eastAsiaTheme="minorHAnsi"/>
                <w:sz w:val="22"/>
                <w:szCs w:val="22"/>
                <w:lang w:eastAsia="en-US"/>
              </w:rPr>
              <w:t>фактом</w:t>
            </w:r>
          </w:p>
          <w:p w:rsidR="00226B8C" w:rsidRPr="00226B8C" w:rsidRDefault="00226B8C" w:rsidP="00AF5A0B">
            <w:pPr>
              <w:jc w:val="center"/>
              <w:rPr>
                <w:rFonts w:eastAsiaTheme="minorHAnsi"/>
                <w:sz w:val="22"/>
                <w:szCs w:val="22"/>
                <w:lang w:eastAsia="en-US"/>
              </w:rPr>
            </w:pPr>
            <w:r w:rsidRPr="00226B8C">
              <w:rPr>
                <w:rFonts w:eastAsiaTheme="minorHAnsi"/>
                <w:sz w:val="22"/>
                <w:szCs w:val="22"/>
                <w:lang w:eastAsia="en-US"/>
              </w:rPr>
              <w:t>нарушения</w:t>
            </w:r>
          </w:p>
          <w:p w:rsidR="00226B8C" w:rsidRPr="00226B8C" w:rsidRDefault="00226B8C" w:rsidP="00AF5A0B">
            <w:pPr>
              <w:jc w:val="center"/>
              <w:rPr>
                <w:rFonts w:eastAsiaTheme="minorHAnsi"/>
                <w:sz w:val="22"/>
                <w:szCs w:val="22"/>
                <w:lang w:eastAsia="en-US"/>
              </w:rPr>
            </w:pPr>
            <w:r w:rsidRPr="00226B8C">
              <w:rPr>
                <w:rFonts w:eastAsiaTheme="minorHAnsi"/>
                <w:sz w:val="22"/>
                <w:szCs w:val="22"/>
                <w:lang w:eastAsia="en-US"/>
              </w:rPr>
              <w:t>обязательных требований</w:t>
            </w:r>
          </w:p>
        </w:tc>
        <w:tc>
          <w:tcPr>
            <w:tcW w:w="1701" w:type="dxa"/>
            <w:gridSpan w:val="2"/>
          </w:tcPr>
          <w:p w:rsidR="00226B8C" w:rsidRPr="00226B8C" w:rsidRDefault="00AF5A0B" w:rsidP="00AF5A0B">
            <w:pPr>
              <w:jc w:val="center"/>
              <w:rPr>
                <w:rFonts w:eastAsiaTheme="minorHAnsi"/>
                <w:sz w:val="22"/>
                <w:szCs w:val="22"/>
                <w:lang w:eastAsia="en-US"/>
              </w:rPr>
            </w:pPr>
            <w:r w:rsidRPr="00226B8C">
              <w:rPr>
                <w:rFonts w:eastAsiaTheme="minorHAnsi"/>
                <w:sz w:val="22"/>
                <w:szCs w:val="22"/>
                <w:lang w:eastAsia="en-US"/>
              </w:rPr>
              <w:t>И</w:t>
            </w:r>
            <w:r w:rsidR="00226B8C" w:rsidRPr="00226B8C">
              <w:rPr>
                <w:rFonts w:eastAsiaTheme="minorHAnsi"/>
                <w:sz w:val="22"/>
                <w:szCs w:val="22"/>
                <w:lang w:eastAsia="en-US"/>
              </w:rPr>
              <w:t>спользуется параметр</w:t>
            </w:r>
          </w:p>
          <w:p w:rsidR="00226B8C" w:rsidRPr="00226B8C" w:rsidRDefault="00226B8C" w:rsidP="00AF5A0B">
            <w:pPr>
              <w:jc w:val="center"/>
              <w:rPr>
                <w:rFonts w:eastAsiaTheme="minorHAnsi"/>
                <w:sz w:val="22"/>
                <w:szCs w:val="22"/>
                <w:lang w:eastAsia="en-US"/>
              </w:rPr>
            </w:pPr>
            <w:r w:rsidRPr="00226B8C">
              <w:rPr>
                <w:rFonts w:eastAsiaTheme="minorHAnsi"/>
                <w:sz w:val="22"/>
                <w:szCs w:val="22"/>
                <w:lang w:eastAsia="en-US"/>
              </w:rPr>
              <w:t>отклонения</w:t>
            </w:r>
          </w:p>
        </w:tc>
        <w:tc>
          <w:tcPr>
            <w:tcW w:w="1701" w:type="dxa"/>
            <w:gridSpan w:val="2"/>
          </w:tcPr>
          <w:p w:rsidR="00226B8C" w:rsidRPr="00226B8C" w:rsidRDefault="00AF5A0B" w:rsidP="00AF5A0B">
            <w:pPr>
              <w:jc w:val="center"/>
              <w:rPr>
                <w:rFonts w:eastAsiaTheme="minorHAnsi"/>
                <w:sz w:val="22"/>
                <w:szCs w:val="22"/>
                <w:lang w:eastAsia="en-US"/>
              </w:rPr>
            </w:pPr>
            <w:r w:rsidRPr="00226B8C">
              <w:rPr>
                <w:rFonts w:eastAsiaTheme="minorHAnsi"/>
                <w:sz w:val="22"/>
                <w:szCs w:val="22"/>
                <w:lang w:eastAsia="en-US"/>
              </w:rPr>
              <w:t>С</w:t>
            </w:r>
            <w:r w:rsidR="00226B8C" w:rsidRPr="00226B8C">
              <w:rPr>
                <w:rFonts w:eastAsiaTheme="minorHAnsi"/>
                <w:sz w:val="22"/>
                <w:szCs w:val="22"/>
                <w:lang w:eastAsia="en-US"/>
              </w:rPr>
              <w:t>оответствует параметру</w:t>
            </w:r>
          </w:p>
          <w:p w:rsidR="00226B8C" w:rsidRPr="00226B8C" w:rsidRDefault="00226B8C" w:rsidP="00AF5A0B">
            <w:pPr>
              <w:jc w:val="center"/>
              <w:rPr>
                <w:rFonts w:eastAsiaTheme="minorHAnsi"/>
                <w:sz w:val="22"/>
                <w:szCs w:val="22"/>
                <w:lang w:eastAsia="en-US"/>
              </w:rPr>
            </w:pPr>
            <w:r w:rsidRPr="00226B8C">
              <w:rPr>
                <w:rFonts w:eastAsiaTheme="minorHAnsi"/>
                <w:sz w:val="22"/>
                <w:szCs w:val="22"/>
                <w:lang w:eastAsia="en-US"/>
              </w:rPr>
              <w:t>вида КНД</w:t>
            </w:r>
          </w:p>
        </w:tc>
        <w:tc>
          <w:tcPr>
            <w:tcW w:w="1984" w:type="dxa"/>
            <w:gridSpan w:val="2"/>
          </w:tcPr>
          <w:p w:rsidR="00226B8C" w:rsidRPr="00226B8C" w:rsidRDefault="00AF5A0B" w:rsidP="00AF5A0B">
            <w:pPr>
              <w:jc w:val="center"/>
              <w:rPr>
                <w:rFonts w:eastAsiaTheme="minorHAnsi"/>
                <w:sz w:val="22"/>
                <w:szCs w:val="22"/>
                <w:lang w:eastAsia="en-US"/>
              </w:rPr>
            </w:pPr>
            <w:r w:rsidRPr="00226B8C">
              <w:rPr>
                <w:rFonts w:eastAsiaTheme="minorHAnsi"/>
                <w:sz w:val="22"/>
                <w:szCs w:val="22"/>
                <w:lang w:eastAsia="en-US"/>
              </w:rPr>
              <w:t>Н</w:t>
            </w:r>
            <w:r w:rsidR="00226B8C" w:rsidRPr="00226B8C">
              <w:rPr>
                <w:rFonts w:eastAsiaTheme="minorHAnsi"/>
                <w:sz w:val="22"/>
                <w:szCs w:val="22"/>
                <w:lang w:eastAsia="en-US"/>
              </w:rPr>
              <w:t>е является фактом уже причиненного ущерба</w:t>
            </w:r>
          </w:p>
        </w:tc>
        <w:tc>
          <w:tcPr>
            <w:tcW w:w="1560" w:type="dxa"/>
            <w:gridSpan w:val="2"/>
          </w:tcPr>
          <w:p w:rsidR="00226B8C" w:rsidRPr="00226B8C" w:rsidRDefault="00AF5A0B" w:rsidP="00AF5A0B">
            <w:pPr>
              <w:jc w:val="center"/>
              <w:rPr>
                <w:rFonts w:eastAsiaTheme="minorHAnsi"/>
                <w:sz w:val="22"/>
                <w:szCs w:val="22"/>
                <w:lang w:eastAsia="en-US"/>
              </w:rPr>
            </w:pPr>
            <w:r w:rsidRPr="00226B8C">
              <w:rPr>
                <w:rFonts w:eastAsiaTheme="minorHAnsi"/>
                <w:sz w:val="22"/>
                <w:szCs w:val="22"/>
                <w:lang w:eastAsia="en-US"/>
              </w:rPr>
              <w:t>Н</w:t>
            </w:r>
            <w:r w:rsidR="00226B8C" w:rsidRPr="00226B8C">
              <w:rPr>
                <w:rFonts w:eastAsiaTheme="minorHAnsi"/>
                <w:sz w:val="22"/>
                <w:szCs w:val="22"/>
                <w:lang w:eastAsia="en-US"/>
              </w:rPr>
              <w:t>е является</w:t>
            </w:r>
          </w:p>
          <w:p w:rsidR="00226B8C" w:rsidRPr="00226B8C" w:rsidRDefault="00226B8C" w:rsidP="00AF5A0B">
            <w:pPr>
              <w:jc w:val="center"/>
              <w:rPr>
                <w:rFonts w:eastAsiaTheme="minorHAnsi"/>
                <w:sz w:val="22"/>
                <w:szCs w:val="22"/>
                <w:lang w:eastAsia="en-US"/>
              </w:rPr>
            </w:pPr>
            <w:r w:rsidRPr="00226B8C">
              <w:rPr>
                <w:rFonts w:eastAsiaTheme="minorHAnsi"/>
                <w:sz w:val="22"/>
                <w:szCs w:val="22"/>
                <w:lang w:eastAsia="en-US"/>
              </w:rPr>
              <w:t>палочным</w:t>
            </w:r>
          </w:p>
        </w:tc>
        <w:tc>
          <w:tcPr>
            <w:tcW w:w="1984" w:type="dxa"/>
          </w:tcPr>
          <w:p w:rsidR="00226B8C" w:rsidRPr="00226B8C" w:rsidRDefault="00AF5A0B" w:rsidP="00AF5A0B">
            <w:pPr>
              <w:jc w:val="center"/>
              <w:rPr>
                <w:rFonts w:eastAsiaTheme="minorHAnsi"/>
                <w:sz w:val="22"/>
                <w:szCs w:val="22"/>
                <w:lang w:eastAsia="en-US"/>
              </w:rPr>
            </w:pPr>
            <w:r w:rsidRPr="00226B8C">
              <w:rPr>
                <w:rFonts w:eastAsiaTheme="minorHAnsi"/>
                <w:sz w:val="22"/>
                <w:szCs w:val="22"/>
                <w:lang w:eastAsia="en-US"/>
              </w:rPr>
              <w:t>У</w:t>
            </w:r>
            <w:r w:rsidR="00226B8C" w:rsidRPr="00226B8C">
              <w:rPr>
                <w:rFonts w:eastAsiaTheme="minorHAnsi"/>
                <w:sz w:val="22"/>
                <w:szCs w:val="22"/>
                <w:lang w:eastAsia="en-US"/>
              </w:rPr>
              <w:t>казан источник</w:t>
            </w:r>
          </w:p>
          <w:p w:rsidR="00226B8C" w:rsidRPr="00226B8C" w:rsidRDefault="00226B8C" w:rsidP="00AF5A0B">
            <w:pPr>
              <w:jc w:val="center"/>
              <w:rPr>
                <w:rFonts w:eastAsiaTheme="minorHAnsi"/>
                <w:sz w:val="22"/>
                <w:szCs w:val="22"/>
                <w:lang w:eastAsia="en-US"/>
              </w:rPr>
            </w:pPr>
            <w:r w:rsidRPr="00226B8C">
              <w:rPr>
                <w:rFonts w:eastAsiaTheme="minorHAnsi"/>
                <w:sz w:val="22"/>
                <w:szCs w:val="22"/>
                <w:lang w:eastAsia="en-US"/>
              </w:rPr>
              <w:t>данных</w:t>
            </w:r>
          </w:p>
        </w:tc>
      </w:tr>
      <w:tr w:rsidR="00226B8C" w:rsidRPr="00226B8C" w:rsidTr="00F079A2">
        <w:trPr>
          <w:trHeight w:val="3306"/>
        </w:trPr>
        <w:tc>
          <w:tcPr>
            <w:tcW w:w="542" w:type="dxa"/>
          </w:tcPr>
          <w:p w:rsidR="00226B8C" w:rsidRPr="00226B8C" w:rsidRDefault="00226B8C" w:rsidP="00AF5A0B">
            <w:pPr>
              <w:jc w:val="both"/>
              <w:rPr>
                <w:rFonts w:eastAsiaTheme="minorHAnsi"/>
                <w:sz w:val="22"/>
                <w:szCs w:val="22"/>
                <w:lang w:eastAsia="en-US"/>
              </w:rPr>
            </w:pPr>
            <w:r w:rsidRPr="00226B8C">
              <w:rPr>
                <w:rFonts w:eastAsiaTheme="minorHAnsi"/>
                <w:sz w:val="22"/>
                <w:szCs w:val="22"/>
                <w:lang w:eastAsia="en-US"/>
              </w:rPr>
              <w:t>1</w:t>
            </w:r>
          </w:p>
        </w:tc>
        <w:tc>
          <w:tcPr>
            <w:tcW w:w="3881" w:type="dxa"/>
            <w:gridSpan w:val="2"/>
          </w:tcPr>
          <w:p w:rsidR="00226B8C" w:rsidRPr="00226B8C" w:rsidRDefault="00226B8C" w:rsidP="00AF5A0B">
            <w:pPr>
              <w:jc w:val="both"/>
              <w:rPr>
                <w:rFonts w:eastAsiaTheme="minorHAnsi"/>
                <w:sz w:val="22"/>
                <w:szCs w:val="22"/>
                <w:lang w:eastAsia="en-US"/>
              </w:rPr>
            </w:pPr>
            <w:r w:rsidRPr="00226B8C">
              <w:rPr>
                <w:rFonts w:eastAsiaTheme="minorHAnsi"/>
                <w:sz w:val="22"/>
                <w:szCs w:val="22"/>
                <w:lang w:eastAsia="en-US"/>
              </w:rPr>
              <w:t>Получение информации о т граждан</w:t>
            </w:r>
          </w:p>
          <w:p w:rsidR="00226B8C" w:rsidRPr="00226B8C" w:rsidRDefault="00226B8C" w:rsidP="00AF5A0B">
            <w:pPr>
              <w:jc w:val="both"/>
              <w:rPr>
                <w:rFonts w:eastAsiaTheme="minorHAnsi"/>
                <w:sz w:val="22"/>
                <w:szCs w:val="22"/>
                <w:lang w:eastAsia="en-US"/>
              </w:rPr>
            </w:pPr>
            <w:r w:rsidRPr="00226B8C">
              <w:rPr>
                <w:rFonts w:eastAsiaTheme="minorHAnsi"/>
                <w:sz w:val="22"/>
                <w:szCs w:val="22"/>
                <w:lang w:eastAsia="en-US"/>
              </w:rPr>
              <w:t>(поступившим  способом, позволяющим установить личность обратившегося гражданина) или организаций, органов государственной власти, из средств массовой информации, информационно телекоммуникационной сети «Интернет», государственных информационных систем, указывающих на признаки несоответствия площади используемого земельного участка, площади земельного участка, сведения о которой содержатся в Едином государственном реестре недвижимости.</w:t>
            </w:r>
          </w:p>
        </w:tc>
        <w:tc>
          <w:tcPr>
            <w:tcW w:w="1639" w:type="dxa"/>
            <w:gridSpan w:val="2"/>
          </w:tcPr>
          <w:p w:rsidR="00226B8C" w:rsidRPr="00226B8C" w:rsidRDefault="00226B8C" w:rsidP="00AF5A0B">
            <w:pPr>
              <w:jc w:val="both"/>
              <w:rPr>
                <w:rFonts w:eastAsiaTheme="minorHAnsi"/>
                <w:sz w:val="22"/>
                <w:szCs w:val="22"/>
                <w:lang w:eastAsia="en-US"/>
              </w:rPr>
            </w:pPr>
          </w:p>
          <w:p w:rsidR="00226B8C" w:rsidRPr="00226B8C" w:rsidRDefault="00226B8C" w:rsidP="00AF5A0B">
            <w:pPr>
              <w:jc w:val="both"/>
              <w:rPr>
                <w:rFonts w:eastAsiaTheme="minorHAnsi"/>
                <w:sz w:val="22"/>
                <w:szCs w:val="22"/>
                <w:lang w:eastAsia="en-US"/>
              </w:rPr>
            </w:pPr>
          </w:p>
          <w:p w:rsidR="00226B8C" w:rsidRPr="00226B8C" w:rsidRDefault="00226B8C" w:rsidP="00AF5A0B">
            <w:pPr>
              <w:jc w:val="both"/>
              <w:rPr>
                <w:rFonts w:eastAsiaTheme="minorHAnsi"/>
                <w:sz w:val="22"/>
                <w:szCs w:val="22"/>
                <w:lang w:eastAsia="en-US"/>
              </w:rPr>
            </w:pPr>
            <w:r w:rsidRPr="00226B8C">
              <w:rPr>
                <w:rFonts w:eastAsiaTheme="minorHAnsi"/>
                <w:sz w:val="22"/>
                <w:szCs w:val="22"/>
                <w:lang w:eastAsia="en-US"/>
              </w:rPr>
              <w:t>+</w:t>
            </w:r>
          </w:p>
        </w:tc>
        <w:tc>
          <w:tcPr>
            <w:tcW w:w="1701" w:type="dxa"/>
            <w:gridSpan w:val="2"/>
          </w:tcPr>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r w:rsidRPr="00226B8C">
              <w:rPr>
                <w:rFonts w:eastAsiaTheme="minorHAnsi"/>
                <w:sz w:val="22"/>
                <w:szCs w:val="22"/>
                <w:lang w:eastAsia="en-US"/>
              </w:rPr>
              <w:t>+</w:t>
            </w:r>
          </w:p>
        </w:tc>
        <w:tc>
          <w:tcPr>
            <w:tcW w:w="1701" w:type="dxa"/>
            <w:gridSpan w:val="2"/>
          </w:tcPr>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r w:rsidRPr="00226B8C">
              <w:rPr>
                <w:rFonts w:eastAsiaTheme="minorHAnsi"/>
                <w:sz w:val="22"/>
                <w:szCs w:val="22"/>
                <w:lang w:eastAsia="en-US"/>
              </w:rPr>
              <w:t>+</w:t>
            </w:r>
          </w:p>
        </w:tc>
        <w:tc>
          <w:tcPr>
            <w:tcW w:w="1984" w:type="dxa"/>
            <w:gridSpan w:val="2"/>
          </w:tcPr>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r w:rsidRPr="00226B8C">
              <w:rPr>
                <w:rFonts w:eastAsiaTheme="minorHAnsi"/>
                <w:sz w:val="22"/>
                <w:szCs w:val="22"/>
                <w:lang w:eastAsia="en-US"/>
              </w:rPr>
              <w:t>+</w:t>
            </w:r>
          </w:p>
        </w:tc>
        <w:tc>
          <w:tcPr>
            <w:tcW w:w="1560" w:type="dxa"/>
            <w:gridSpan w:val="2"/>
          </w:tcPr>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r w:rsidRPr="00226B8C">
              <w:rPr>
                <w:rFonts w:eastAsiaTheme="minorHAnsi"/>
                <w:sz w:val="22"/>
                <w:szCs w:val="22"/>
                <w:lang w:eastAsia="en-US"/>
              </w:rPr>
              <w:t>+</w:t>
            </w:r>
          </w:p>
        </w:tc>
        <w:tc>
          <w:tcPr>
            <w:tcW w:w="1984" w:type="dxa"/>
          </w:tcPr>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r w:rsidRPr="00226B8C">
              <w:rPr>
                <w:rFonts w:eastAsiaTheme="minorHAnsi"/>
                <w:sz w:val="22"/>
                <w:szCs w:val="22"/>
                <w:lang w:eastAsia="en-US"/>
              </w:rPr>
              <w:t>+</w:t>
            </w:r>
          </w:p>
        </w:tc>
      </w:tr>
      <w:tr w:rsidR="00226B8C" w:rsidRPr="00226B8C" w:rsidTr="00AF5A0B">
        <w:trPr>
          <w:trHeight w:val="5239"/>
        </w:trPr>
        <w:tc>
          <w:tcPr>
            <w:tcW w:w="4027" w:type="dxa"/>
            <w:gridSpan w:val="2"/>
          </w:tcPr>
          <w:p w:rsidR="00226B8C" w:rsidRPr="00226B8C" w:rsidRDefault="00226B8C" w:rsidP="00AF5A0B">
            <w:pPr>
              <w:jc w:val="both"/>
              <w:rPr>
                <w:rFonts w:eastAsiaTheme="minorHAnsi"/>
                <w:sz w:val="22"/>
                <w:szCs w:val="22"/>
                <w:lang w:eastAsia="en-US"/>
              </w:rPr>
            </w:pPr>
            <w:proofErr w:type="gramStart"/>
            <w:r w:rsidRPr="00226B8C">
              <w:rPr>
                <w:rFonts w:eastAsiaTheme="minorHAnsi"/>
                <w:sz w:val="22"/>
                <w:szCs w:val="22"/>
                <w:lang w:eastAsia="en-US"/>
              </w:rPr>
              <w:lastRenderedPageBreak/>
              <w:t>Получение информации от граждан (поступившим способом, позволяющим установить личность обратившегося гражданина) или организаций, органов государственной власти, из средств массовой информации, информационно-телекоммуникационной сети «Интернет», государственных информационных систем, указывающей на нарушение обязательных требований соблюдения использования земельного участка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w:t>
            </w:r>
            <w:proofErr w:type="gramEnd"/>
            <w:r w:rsidRPr="00226B8C">
              <w:rPr>
                <w:rFonts w:eastAsiaTheme="minorHAnsi"/>
                <w:sz w:val="22"/>
                <w:szCs w:val="22"/>
                <w:lang w:eastAsia="en-US"/>
              </w:rPr>
              <w:t xml:space="preserve"> государственном </w:t>
            </w:r>
            <w:proofErr w:type="gramStart"/>
            <w:r w:rsidRPr="00226B8C">
              <w:rPr>
                <w:rFonts w:eastAsiaTheme="minorHAnsi"/>
                <w:sz w:val="22"/>
                <w:szCs w:val="22"/>
                <w:lang w:eastAsia="en-US"/>
              </w:rPr>
              <w:t>реестре</w:t>
            </w:r>
            <w:proofErr w:type="gramEnd"/>
            <w:r w:rsidRPr="00226B8C">
              <w:rPr>
                <w:rFonts w:eastAsiaTheme="minorHAnsi"/>
                <w:sz w:val="22"/>
                <w:szCs w:val="22"/>
                <w:lang w:eastAsia="en-US"/>
              </w:rPr>
              <w:t xml:space="preserve"> недвижимости.</w:t>
            </w:r>
          </w:p>
        </w:tc>
        <w:tc>
          <w:tcPr>
            <w:tcW w:w="1700" w:type="dxa"/>
            <w:gridSpan w:val="2"/>
          </w:tcPr>
          <w:p w:rsidR="00226B8C" w:rsidRPr="00226B8C" w:rsidRDefault="00226B8C" w:rsidP="00AF5A0B">
            <w:pPr>
              <w:jc w:val="both"/>
              <w:rPr>
                <w:rFonts w:eastAsiaTheme="minorHAnsi"/>
                <w:sz w:val="22"/>
                <w:szCs w:val="22"/>
                <w:lang w:eastAsia="en-US"/>
              </w:rPr>
            </w:pPr>
          </w:p>
          <w:p w:rsidR="00226B8C" w:rsidRPr="00226B8C" w:rsidRDefault="00226B8C" w:rsidP="00AF5A0B">
            <w:pPr>
              <w:jc w:val="both"/>
              <w:rPr>
                <w:rFonts w:eastAsiaTheme="minorHAnsi"/>
                <w:sz w:val="22"/>
                <w:szCs w:val="22"/>
                <w:lang w:eastAsia="en-US"/>
              </w:rPr>
            </w:pPr>
          </w:p>
          <w:p w:rsidR="00226B8C" w:rsidRPr="00226B8C" w:rsidRDefault="00226B8C" w:rsidP="00AF5A0B">
            <w:pPr>
              <w:jc w:val="both"/>
              <w:rPr>
                <w:rFonts w:eastAsiaTheme="minorHAnsi"/>
                <w:sz w:val="22"/>
                <w:szCs w:val="22"/>
                <w:lang w:eastAsia="en-US"/>
              </w:rPr>
            </w:pPr>
            <w:r w:rsidRPr="00226B8C">
              <w:rPr>
                <w:rFonts w:eastAsiaTheme="minorHAnsi"/>
                <w:sz w:val="22"/>
                <w:szCs w:val="22"/>
                <w:lang w:eastAsia="en-US"/>
              </w:rPr>
              <w:t>+</w:t>
            </w:r>
          </w:p>
        </w:tc>
        <w:tc>
          <w:tcPr>
            <w:tcW w:w="1765" w:type="dxa"/>
            <w:gridSpan w:val="2"/>
          </w:tcPr>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r w:rsidRPr="00226B8C">
              <w:rPr>
                <w:rFonts w:eastAsiaTheme="minorHAnsi"/>
                <w:sz w:val="22"/>
                <w:szCs w:val="22"/>
                <w:lang w:eastAsia="en-US"/>
              </w:rPr>
              <w:t>+</w:t>
            </w:r>
          </w:p>
        </w:tc>
        <w:tc>
          <w:tcPr>
            <w:tcW w:w="1765" w:type="dxa"/>
            <w:gridSpan w:val="2"/>
          </w:tcPr>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r w:rsidRPr="00226B8C">
              <w:rPr>
                <w:rFonts w:eastAsiaTheme="minorHAnsi"/>
                <w:sz w:val="22"/>
                <w:szCs w:val="22"/>
                <w:lang w:eastAsia="en-US"/>
              </w:rPr>
              <w:t>+</w:t>
            </w:r>
          </w:p>
        </w:tc>
        <w:tc>
          <w:tcPr>
            <w:tcW w:w="2058" w:type="dxa"/>
            <w:gridSpan w:val="2"/>
          </w:tcPr>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r w:rsidRPr="00226B8C">
              <w:rPr>
                <w:rFonts w:eastAsiaTheme="minorHAnsi"/>
                <w:sz w:val="22"/>
                <w:szCs w:val="22"/>
                <w:lang w:eastAsia="en-US"/>
              </w:rPr>
              <w:t>+</w:t>
            </w:r>
          </w:p>
        </w:tc>
        <w:tc>
          <w:tcPr>
            <w:tcW w:w="1619" w:type="dxa"/>
            <w:gridSpan w:val="2"/>
          </w:tcPr>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r w:rsidRPr="00226B8C">
              <w:rPr>
                <w:rFonts w:eastAsiaTheme="minorHAnsi"/>
                <w:sz w:val="22"/>
                <w:szCs w:val="22"/>
                <w:lang w:eastAsia="en-US"/>
              </w:rPr>
              <w:t>+</w:t>
            </w:r>
          </w:p>
        </w:tc>
        <w:tc>
          <w:tcPr>
            <w:tcW w:w="2058" w:type="dxa"/>
            <w:gridSpan w:val="2"/>
          </w:tcPr>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r w:rsidRPr="00226B8C">
              <w:rPr>
                <w:rFonts w:eastAsiaTheme="minorHAnsi"/>
                <w:sz w:val="22"/>
                <w:szCs w:val="22"/>
                <w:lang w:eastAsia="en-US"/>
              </w:rPr>
              <w:t>+</w:t>
            </w:r>
          </w:p>
        </w:tc>
      </w:tr>
      <w:tr w:rsidR="00226B8C" w:rsidRPr="00226B8C" w:rsidTr="00AF5A0B">
        <w:trPr>
          <w:trHeight w:val="1645"/>
        </w:trPr>
        <w:tc>
          <w:tcPr>
            <w:tcW w:w="4027" w:type="dxa"/>
            <w:gridSpan w:val="2"/>
          </w:tcPr>
          <w:p w:rsidR="00226B8C" w:rsidRPr="00226B8C" w:rsidRDefault="00226B8C" w:rsidP="00AF5A0B">
            <w:pPr>
              <w:jc w:val="both"/>
              <w:rPr>
                <w:rFonts w:eastAsiaTheme="minorHAnsi"/>
                <w:sz w:val="22"/>
                <w:szCs w:val="22"/>
                <w:lang w:eastAsia="en-US"/>
              </w:rPr>
            </w:pPr>
            <w:proofErr w:type="gramStart"/>
            <w:r w:rsidRPr="00226B8C">
              <w:rPr>
                <w:rFonts w:eastAsiaTheme="minorHAnsi"/>
                <w:sz w:val="22"/>
                <w:szCs w:val="22"/>
                <w:lang w:eastAsia="en-US"/>
              </w:rPr>
              <w:t xml:space="preserve">Получение информации от граждан (поступившим способом, позволяющим установить личность обратившегося гражданина) или организаций, органов государственной власти, из средств массовой информации, информационно-телекоммуникационной сети «Интернет», государственных информационных систем, указывающей на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 случае если обязанность по использованию такого </w:t>
            </w:r>
            <w:r w:rsidRPr="00226B8C">
              <w:rPr>
                <w:rFonts w:eastAsiaTheme="minorHAnsi"/>
                <w:sz w:val="22"/>
                <w:szCs w:val="22"/>
                <w:lang w:eastAsia="en-US"/>
              </w:rPr>
              <w:lastRenderedPageBreak/>
              <w:t>земельного участка в</w:t>
            </w:r>
            <w:proofErr w:type="gramEnd"/>
            <w:r w:rsidRPr="00226B8C">
              <w:rPr>
                <w:rFonts w:eastAsiaTheme="minorHAnsi"/>
                <w:sz w:val="22"/>
                <w:szCs w:val="22"/>
                <w:lang w:eastAsia="en-US"/>
              </w:rPr>
              <w:t xml:space="preserve"> течение установленного срока </w:t>
            </w:r>
            <w:proofErr w:type="gramStart"/>
            <w:r w:rsidRPr="00226B8C">
              <w:rPr>
                <w:rFonts w:eastAsiaTheme="minorHAnsi"/>
                <w:sz w:val="22"/>
                <w:szCs w:val="22"/>
                <w:lang w:eastAsia="en-US"/>
              </w:rPr>
              <w:t>предусмотрена</w:t>
            </w:r>
            <w:proofErr w:type="gramEnd"/>
            <w:r w:rsidRPr="00226B8C">
              <w:rPr>
                <w:rFonts w:eastAsiaTheme="minorHAnsi"/>
                <w:sz w:val="22"/>
                <w:szCs w:val="22"/>
                <w:lang w:eastAsia="en-US"/>
              </w:rPr>
              <w:t xml:space="preserve"> федеральным законом.</w:t>
            </w:r>
          </w:p>
        </w:tc>
        <w:tc>
          <w:tcPr>
            <w:tcW w:w="1700" w:type="dxa"/>
            <w:gridSpan w:val="2"/>
          </w:tcPr>
          <w:p w:rsidR="00226B8C" w:rsidRPr="00226B8C" w:rsidRDefault="00226B8C" w:rsidP="00AF5A0B">
            <w:pPr>
              <w:jc w:val="both"/>
              <w:rPr>
                <w:rFonts w:eastAsiaTheme="minorHAnsi"/>
                <w:sz w:val="22"/>
                <w:szCs w:val="22"/>
                <w:lang w:eastAsia="en-US"/>
              </w:rPr>
            </w:pPr>
          </w:p>
          <w:p w:rsidR="00226B8C" w:rsidRPr="00226B8C" w:rsidRDefault="00226B8C" w:rsidP="00AF5A0B">
            <w:pPr>
              <w:jc w:val="both"/>
              <w:rPr>
                <w:rFonts w:eastAsiaTheme="minorHAnsi"/>
                <w:sz w:val="22"/>
                <w:szCs w:val="22"/>
                <w:lang w:eastAsia="en-US"/>
              </w:rPr>
            </w:pPr>
          </w:p>
          <w:p w:rsidR="00226B8C" w:rsidRPr="00226B8C" w:rsidRDefault="00226B8C" w:rsidP="00AF5A0B">
            <w:pPr>
              <w:jc w:val="both"/>
              <w:rPr>
                <w:rFonts w:eastAsiaTheme="minorHAnsi"/>
                <w:sz w:val="22"/>
                <w:szCs w:val="22"/>
                <w:lang w:eastAsia="en-US"/>
              </w:rPr>
            </w:pPr>
            <w:r w:rsidRPr="00226B8C">
              <w:rPr>
                <w:rFonts w:eastAsiaTheme="minorHAnsi"/>
                <w:sz w:val="22"/>
                <w:szCs w:val="22"/>
                <w:lang w:eastAsia="en-US"/>
              </w:rPr>
              <w:t>+</w:t>
            </w:r>
          </w:p>
        </w:tc>
        <w:tc>
          <w:tcPr>
            <w:tcW w:w="1765" w:type="dxa"/>
            <w:gridSpan w:val="2"/>
          </w:tcPr>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r w:rsidRPr="00226B8C">
              <w:rPr>
                <w:rFonts w:eastAsiaTheme="minorHAnsi"/>
                <w:sz w:val="22"/>
                <w:szCs w:val="22"/>
                <w:lang w:eastAsia="en-US"/>
              </w:rPr>
              <w:t>+</w:t>
            </w:r>
          </w:p>
        </w:tc>
        <w:tc>
          <w:tcPr>
            <w:tcW w:w="1765" w:type="dxa"/>
            <w:gridSpan w:val="2"/>
          </w:tcPr>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r w:rsidRPr="00226B8C">
              <w:rPr>
                <w:rFonts w:eastAsiaTheme="minorHAnsi"/>
                <w:sz w:val="22"/>
                <w:szCs w:val="22"/>
                <w:lang w:eastAsia="en-US"/>
              </w:rPr>
              <w:t>+</w:t>
            </w:r>
          </w:p>
        </w:tc>
        <w:tc>
          <w:tcPr>
            <w:tcW w:w="2058" w:type="dxa"/>
            <w:gridSpan w:val="2"/>
          </w:tcPr>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r w:rsidRPr="00226B8C">
              <w:rPr>
                <w:rFonts w:eastAsiaTheme="minorHAnsi"/>
                <w:sz w:val="22"/>
                <w:szCs w:val="22"/>
                <w:lang w:eastAsia="en-US"/>
              </w:rPr>
              <w:t>+</w:t>
            </w:r>
          </w:p>
        </w:tc>
        <w:tc>
          <w:tcPr>
            <w:tcW w:w="1619" w:type="dxa"/>
            <w:gridSpan w:val="2"/>
          </w:tcPr>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r w:rsidRPr="00226B8C">
              <w:rPr>
                <w:rFonts w:eastAsiaTheme="minorHAnsi"/>
                <w:sz w:val="22"/>
                <w:szCs w:val="22"/>
                <w:lang w:eastAsia="en-US"/>
              </w:rPr>
              <w:t>+</w:t>
            </w:r>
          </w:p>
        </w:tc>
        <w:tc>
          <w:tcPr>
            <w:tcW w:w="2058" w:type="dxa"/>
            <w:gridSpan w:val="2"/>
          </w:tcPr>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p>
          <w:p w:rsidR="00226B8C" w:rsidRPr="00226B8C" w:rsidRDefault="00226B8C" w:rsidP="00AF5A0B">
            <w:pPr>
              <w:jc w:val="center"/>
              <w:rPr>
                <w:rFonts w:eastAsiaTheme="minorHAnsi"/>
                <w:sz w:val="22"/>
                <w:szCs w:val="22"/>
                <w:lang w:eastAsia="en-US"/>
              </w:rPr>
            </w:pPr>
            <w:r w:rsidRPr="00226B8C">
              <w:rPr>
                <w:rFonts w:eastAsiaTheme="minorHAnsi"/>
                <w:sz w:val="22"/>
                <w:szCs w:val="22"/>
                <w:lang w:eastAsia="en-US"/>
              </w:rPr>
              <w:t>+</w:t>
            </w:r>
          </w:p>
        </w:tc>
      </w:tr>
    </w:tbl>
    <w:p w:rsidR="00226B8C" w:rsidRDefault="00226B8C" w:rsidP="00AF5A0B"/>
    <w:sectPr w:rsidR="00226B8C" w:rsidSect="00B84BAC">
      <w:pgSz w:w="16838" w:h="11906" w:orient="landscape"/>
      <w:pgMar w:top="1134" w:right="992"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18D8"/>
    <w:multiLevelType w:val="hybridMultilevel"/>
    <w:tmpl w:val="B2C4AA58"/>
    <w:lvl w:ilvl="0" w:tplc="8E00F6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28404D7"/>
    <w:multiLevelType w:val="multilevel"/>
    <w:tmpl w:val="3590375A"/>
    <w:lvl w:ilvl="0">
      <w:start w:val="1"/>
      <w:numFmt w:val="decimal"/>
      <w:lvlText w:val="%1."/>
      <w:lvlJc w:val="left"/>
      <w:pPr>
        <w:ind w:left="1873" w:hanging="1164"/>
      </w:pPr>
      <w:rPr>
        <w:rFonts w:hint="default"/>
      </w:r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7A7F1B63"/>
    <w:multiLevelType w:val="hybridMultilevel"/>
    <w:tmpl w:val="327E5E88"/>
    <w:lvl w:ilvl="0" w:tplc="541075D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259"/>
    <w:rsid w:val="000265B0"/>
    <w:rsid w:val="00035D99"/>
    <w:rsid w:val="0014662E"/>
    <w:rsid w:val="00226B8C"/>
    <w:rsid w:val="00254FBD"/>
    <w:rsid w:val="0034146F"/>
    <w:rsid w:val="00491602"/>
    <w:rsid w:val="00493F30"/>
    <w:rsid w:val="004B5596"/>
    <w:rsid w:val="00576B0A"/>
    <w:rsid w:val="006E122A"/>
    <w:rsid w:val="007E20C6"/>
    <w:rsid w:val="008117B3"/>
    <w:rsid w:val="008272B5"/>
    <w:rsid w:val="008E0C8C"/>
    <w:rsid w:val="00922BEF"/>
    <w:rsid w:val="0098603C"/>
    <w:rsid w:val="009A7426"/>
    <w:rsid w:val="00AF5A0B"/>
    <w:rsid w:val="00B152F0"/>
    <w:rsid w:val="00B267F2"/>
    <w:rsid w:val="00B7369F"/>
    <w:rsid w:val="00B84BAC"/>
    <w:rsid w:val="00BA6EBE"/>
    <w:rsid w:val="00CC3259"/>
    <w:rsid w:val="00ED4D89"/>
    <w:rsid w:val="00F14E33"/>
    <w:rsid w:val="00F74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7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4760"/>
    <w:rPr>
      <w:rFonts w:ascii="Tahoma" w:hAnsi="Tahoma" w:cs="Tahoma"/>
      <w:sz w:val="16"/>
      <w:szCs w:val="16"/>
    </w:rPr>
  </w:style>
  <w:style w:type="character" w:customStyle="1" w:styleId="a4">
    <w:name w:val="Текст выноски Знак"/>
    <w:basedOn w:val="a0"/>
    <w:link w:val="a3"/>
    <w:uiPriority w:val="99"/>
    <w:semiHidden/>
    <w:rsid w:val="00F74760"/>
    <w:rPr>
      <w:rFonts w:ascii="Tahoma" w:eastAsia="Times New Roman" w:hAnsi="Tahoma" w:cs="Tahoma"/>
      <w:sz w:val="16"/>
      <w:szCs w:val="16"/>
      <w:lang w:eastAsia="ru-RU"/>
    </w:rPr>
  </w:style>
  <w:style w:type="paragraph" w:styleId="a5">
    <w:name w:val="List Paragraph"/>
    <w:basedOn w:val="a"/>
    <w:uiPriority w:val="34"/>
    <w:qFormat/>
    <w:rsid w:val="00F74760"/>
    <w:pPr>
      <w:ind w:left="720"/>
      <w:contextualSpacing/>
    </w:pPr>
  </w:style>
  <w:style w:type="table" w:styleId="a6">
    <w:name w:val="Table Grid"/>
    <w:basedOn w:val="a1"/>
    <w:uiPriority w:val="59"/>
    <w:rsid w:val="00226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7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4760"/>
    <w:rPr>
      <w:rFonts w:ascii="Tahoma" w:hAnsi="Tahoma" w:cs="Tahoma"/>
      <w:sz w:val="16"/>
      <w:szCs w:val="16"/>
    </w:rPr>
  </w:style>
  <w:style w:type="character" w:customStyle="1" w:styleId="a4">
    <w:name w:val="Текст выноски Знак"/>
    <w:basedOn w:val="a0"/>
    <w:link w:val="a3"/>
    <w:uiPriority w:val="99"/>
    <w:semiHidden/>
    <w:rsid w:val="00F74760"/>
    <w:rPr>
      <w:rFonts w:ascii="Tahoma" w:eastAsia="Times New Roman" w:hAnsi="Tahoma" w:cs="Tahoma"/>
      <w:sz w:val="16"/>
      <w:szCs w:val="16"/>
      <w:lang w:eastAsia="ru-RU"/>
    </w:rPr>
  </w:style>
  <w:style w:type="paragraph" w:styleId="a5">
    <w:name w:val="List Paragraph"/>
    <w:basedOn w:val="a"/>
    <w:uiPriority w:val="34"/>
    <w:qFormat/>
    <w:rsid w:val="00F74760"/>
    <w:pPr>
      <w:ind w:left="720"/>
      <w:contextualSpacing/>
    </w:pPr>
  </w:style>
  <w:style w:type="table" w:styleId="a6">
    <w:name w:val="Table Grid"/>
    <w:basedOn w:val="a1"/>
    <w:uiPriority w:val="59"/>
    <w:rsid w:val="00226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103">
      <w:bodyDiv w:val="1"/>
      <w:marLeft w:val="0"/>
      <w:marRight w:val="0"/>
      <w:marTop w:val="0"/>
      <w:marBottom w:val="0"/>
      <w:divBdr>
        <w:top w:val="none" w:sz="0" w:space="0" w:color="auto"/>
        <w:left w:val="none" w:sz="0" w:space="0" w:color="auto"/>
        <w:bottom w:val="none" w:sz="0" w:space="0" w:color="auto"/>
        <w:right w:val="none" w:sz="0" w:space="0" w:color="auto"/>
      </w:divBdr>
    </w:div>
    <w:div w:id="198373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716</Words>
  <Characters>4085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14</cp:revision>
  <cp:lastPrinted>2023-11-07T00:58:00Z</cp:lastPrinted>
  <dcterms:created xsi:type="dcterms:W3CDTF">2023-10-09T08:33:00Z</dcterms:created>
  <dcterms:modified xsi:type="dcterms:W3CDTF">2023-11-07T00:58:00Z</dcterms:modified>
</cp:coreProperties>
</file>