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C2" w:rsidRPr="0030538F" w:rsidRDefault="00505E3F" w:rsidP="009A286D">
      <w:pPr>
        <w:widowControl w:val="0"/>
        <w:autoSpaceDE w:val="0"/>
        <w:autoSpaceDN w:val="0"/>
        <w:adjustRightInd w:val="0"/>
        <w:ind w:right="220"/>
        <w:jc w:val="center"/>
        <w:rPr>
          <w:noProof/>
          <w:sz w:val="28"/>
          <w:szCs w:val="28"/>
        </w:rPr>
      </w:pPr>
      <w:r w:rsidRPr="0030538F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34925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Pr="0030538F" w:rsidRDefault="001C2262" w:rsidP="009A286D">
      <w:pPr>
        <w:widowControl w:val="0"/>
        <w:autoSpaceDE w:val="0"/>
        <w:autoSpaceDN w:val="0"/>
        <w:adjustRightInd w:val="0"/>
        <w:ind w:right="220"/>
        <w:jc w:val="center"/>
        <w:rPr>
          <w:sz w:val="28"/>
          <w:szCs w:val="28"/>
        </w:rPr>
      </w:pPr>
    </w:p>
    <w:p w:rsidR="001C2262" w:rsidRPr="0030538F" w:rsidRDefault="001C2262" w:rsidP="009A286D">
      <w:pPr>
        <w:widowControl w:val="0"/>
        <w:autoSpaceDE w:val="0"/>
        <w:autoSpaceDN w:val="0"/>
        <w:adjustRightInd w:val="0"/>
        <w:ind w:right="220"/>
        <w:jc w:val="center"/>
        <w:rPr>
          <w:sz w:val="28"/>
          <w:szCs w:val="28"/>
        </w:rPr>
      </w:pPr>
    </w:p>
    <w:p w:rsidR="001C2262" w:rsidRPr="0030538F" w:rsidRDefault="001C2262" w:rsidP="009A286D">
      <w:pPr>
        <w:widowControl w:val="0"/>
        <w:autoSpaceDE w:val="0"/>
        <w:autoSpaceDN w:val="0"/>
        <w:adjustRightInd w:val="0"/>
        <w:ind w:right="220"/>
        <w:jc w:val="center"/>
        <w:rPr>
          <w:sz w:val="28"/>
          <w:szCs w:val="28"/>
        </w:rPr>
      </w:pPr>
    </w:p>
    <w:p w:rsidR="001C2262" w:rsidRPr="009A286D" w:rsidRDefault="001C2262" w:rsidP="009A286D">
      <w:pPr>
        <w:pStyle w:val="af5"/>
        <w:ind w:right="220"/>
        <w:rPr>
          <w:bCs/>
          <w:sz w:val="28"/>
          <w:szCs w:val="28"/>
        </w:rPr>
      </w:pPr>
      <w:r w:rsidRPr="009A286D">
        <w:rPr>
          <w:bCs/>
          <w:sz w:val="28"/>
          <w:szCs w:val="28"/>
        </w:rPr>
        <w:t>Российская Федерация</w:t>
      </w:r>
    </w:p>
    <w:p w:rsidR="001C2262" w:rsidRPr="009A286D" w:rsidRDefault="001C2262" w:rsidP="009A286D">
      <w:pPr>
        <w:ind w:right="220"/>
        <w:jc w:val="center"/>
        <w:rPr>
          <w:b/>
          <w:bCs/>
          <w:sz w:val="28"/>
          <w:szCs w:val="28"/>
        </w:rPr>
      </w:pPr>
      <w:r w:rsidRPr="009A286D">
        <w:rPr>
          <w:b/>
          <w:bCs/>
          <w:sz w:val="28"/>
          <w:szCs w:val="28"/>
        </w:rPr>
        <w:t>Иркутская область</w:t>
      </w:r>
    </w:p>
    <w:p w:rsidR="001C2262" w:rsidRPr="009A286D" w:rsidRDefault="001C2262" w:rsidP="009A286D">
      <w:pPr>
        <w:ind w:right="220"/>
        <w:jc w:val="center"/>
        <w:rPr>
          <w:b/>
          <w:bCs/>
          <w:sz w:val="28"/>
          <w:szCs w:val="28"/>
        </w:rPr>
      </w:pPr>
      <w:r w:rsidRPr="009A286D">
        <w:rPr>
          <w:b/>
          <w:bCs/>
          <w:sz w:val="28"/>
          <w:szCs w:val="28"/>
        </w:rPr>
        <w:t>Усольское районное муниципальное образование</w:t>
      </w:r>
    </w:p>
    <w:p w:rsidR="001C2262" w:rsidRPr="009A286D" w:rsidRDefault="001C2262" w:rsidP="009A286D">
      <w:pPr>
        <w:ind w:right="220"/>
        <w:jc w:val="center"/>
        <w:rPr>
          <w:b/>
          <w:bCs/>
          <w:sz w:val="28"/>
          <w:szCs w:val="28"/>
        </w:rPr>
      </w:pPr>
      <w:r w:rsidRPr="009A286D">
        <w:rPr>
          <w:b/>
          <w:bCs/>
          <w:sz w:val="28"/>
          <w:szCs w:val="28"/>
        </w:rPr>
        <w:t>Администрация</w:t>
      </w:r>
    </w:p>
    <w:p w:rsidR="001C2262" w:rsidRPr="009A286D" w:rsidRDefault="001C2262" w:rsidP="009A286D">
      <w:pPr>
        <w:ind w:right="220"/>
        <w:jc w:val="center"/>
        <w:rPr>
          <w:b/>
          <w:bCs/>
          <w:sz w:val="28"/>
          <w:szCs w:val="28"/>
        </w:rPr>
      </w:pPr>
      <w:r w:rsidRPr="009A286D">
        <w:rPr>
          <w:b/>
          <w:bCs/>
          <w:sz w:val="28"/>
          <w:szCs w:val="28"/>
        </w:rPr>
        <w:t>Городского поселения</w:t>
      </w:r>
    </w:p>
    <w:p w:rsidR="001C2262" w:rsidRPr="009A286D" w:rsidRDefault="001C2262" w:rsidP="009A286D">
      <w:pPr>
        <w:ind w:right="220"/>
        <w:jc w:val="center"/>
        <w:rPr>
          <w:b/>
          <w:bCs/>
          <w:sz w:val="28"/>
          <w:szCs w:val="28"/>
        </w:rPr>
      </w:pPr>
      <w:r w:rsidRPr="009A286D">
        <w:rPr>
          <w:b/>
          <w:bCs/>
          <w:sz w:val="28"/>
          <w:szCs w:val="28"/>
        </w:rPr>
        <w:t>Тайтурского муниципального образования</w:t>
      </w:r>
    </w:p>
    <w:p w:rsidR="00D873C2" w:rsidRPr="009A286D" w:rsidRDefault="00D873C2" w:rsidP="009A286D">
      <w:pPr>
        <w:widowControl w:val="0"/>
        <w:autoSpaceDE w:val="0"/>
        <w:autoSpaceDN w:val="0"/>
        <w:adjustRightInd w:val="0"/>
        <w:ind w:right="220"/>
        <w:jc w:val="center"/>
        <w:rPr>
          <w:b/>
          <w:bCs/>
          <w:sz w:val="28"/>
          <w:szCs w:val="28"/>
        </w:rPr>
      </w:pPr>
    </w:p>
    <w:p w:rsidR="00D873C2" w:rsidRPr="009A286D" w:rsidRDefault="00531521" w:rsidP="009A286D">
      <w:pPr>
        <w:widowControl w:val="0"/>
        <w:autoSpaceDE w:val="0"/>
        <w:autoSpaceDN w:val="0"/>
        <w:adjustRightInd w:val="0"/>
        <w:ind w:right="220"/>
        <w:jc w:val="center"/>
        <w:rPr>
          <w:b/>
          <w:bCs/>
          <w:sz w:val="28"/>
          <w:szCs w:val="28"/>
        </w:rPr>
      </w:pPr>
      <w:r w:rsidRPr="009A286D">
        <w:rPr>
          <w:b/>
          <w:bCs/>
          <w:sz w:val="28"/>
          <w:szCs w:val="28"/>
        </w:rPr>
        <w:t>ПОСТАНОВЛЕНИЕ</w:t>
      </w:r>
    </w:p>
    <w:p w:rsidR="00D873C2" w:rsidRPr="009A286D" w:rsidRDefault="00D873C2" w:rsidP="009A286D">
      <w:pPr>
        <w:widowControl w:val="0"/>
        <w:autoSpaceDE w:val="0"/>
        <w:autoSpaceDN w:val="0"/>
        <w:adjustRightInd w:val="0"/>
        <w:ind w:right="220"/>
        <w:jc w:val="center"/>
        <w:rPr>
          <w:b/>
          <w:bCs/>
          <w:sz w:val="28"/>
          <w:szCs w:val="28"/>
        </w:rPr>
      </w:pPr>
    </w:p>
    <w:p w:rsidR="00D873C2" w:rsidRPr="009A286D" w:rsidRDefault="00D873C2" w:rsidP="009A286D">
      <w:pPr>
        <w:widowControl w:val="0"/>
        <w:autoSpaceDE w:val="0"/>
        <w:autoSpaceDN w:val="0"/>
        <w:adjustRightInd w:val="0"/>
        <w:ind w:right="220"/>
        <w:jc w:val="center"/>
        <w:rPr>
          <w:sz w:val="28"/>
          <w:szCs w:val="28"/>
        </w:rPr>
      </w:pPr>
      <w:bookmarkStart w:id="0" w:name="_GoBack"/>
      <w:bookmarkEnd w:id="0"/>
      <w:r w:rsidRPr="009A286D">
        <w:rPr>
          <w:sz w:val="28"/>
          <w:szCs w:val="28"/>
        </w:rPr>
        <w:t>От</w:t>
      </w:r>
      <w:r w:rsidR="009A286D" w:rsidRPr="009A286D">
        <w:rPr>
          <w:sz w:val="28"/>
          <w:szCs w:val="28"/>
        </w:rPr>
        <w:t xml:space="preserve"> 31</w:t>
      </w:r>
      <w:r w:rsidR="002A3967" w:rsidRPr="009A286D">
        <w:rPr>
          <w:sz w:val="28"/>
          <w:szCs w:val="28"/>
        </w:rPr>
        <w:t>.</w:t>
      </w:r>
      <w:r w:rsidR="009A286D" w:rsidRPr="009A286D">
        <w:rPr>
          <w:sz w:val="28"/>
          <w:szCs w:val="28"/>
        </w:rPr>
        <w:t>05</w:t>
      </w:r>
      <w:r w:rsidR="002A3967" w:rsidRPr="009A286D">
        <w:rPr>
          <w:sz w:val="28"/>
          <w:szCs w:val="28"/>
        </w:rPr>
        <w:t>.2021</w:t>
      </w:r>
      <w:r w:rsidR="00554E75" w:rsidRPr="009A286D">
        <w:rPr>
          <w:sz w:val="28"/>
          <w:szCs w:val="28"/>
        </w:rPr>
        <w:t>г.</w:t>
      </w:r>
      <w:r w:rsidR="009A286D" w:rsidRPr="009A286D">
        <w:rPr>
          <w:sz w:val="28"/>
          <w:szCs w:val="28"/>
        </w:rPr>
        <w:tab/>
      </w:r>
      <w:r w:rsidR="009A286D" w:rsidRPr="009A286D">
        <w:rPr>
          <w:sz w:val="28"/>
          <w:szCs w:val="28"/>
        </w:rPr>
        <w:tab/>
      </w:r>
      <w:r w:rsidR="009A286D" w:rsidRPr="009A286D">
        <w:rPr>
          <w:sz w:val="28"/>
          <w:szCs w:val="28"/>
        </w:rPr>
        <w:tab/>
      </w:r>
      <w:r w:rsidR="009A286D" w:rsidRPr="009A286D">
        <w:rPr>
          <w:sz w:val="28"/>
          <w:szCs w:val="28"/>
        </w:rPr>
        <w:tab/>
      </w:r>
      <w:r w:rsidR="009A286D" w:rsidRPr="009A286D">
        <w:rPr>
          <w:sz w:val="28"/>
          <w:szCs w:val="28"/>
        </w:rPr>
        <w:tab/>
      </w:r>
      <w:r w:rsidR="009A286D" w:rsidRPr="009A286D">
        <w:rPr>
          <w:sz w:val="28"/>
          <w:szCs w:val="28"/>
        </w:rPr>
        <w:tab/>
      </w:r>
      <w:r w:rsidR="009A286D" w:rsidRPr="009A286D">
        <w:rPr>
          <w:sz w:val="28"/>
          <w:szCs w:val="28"/>
        </w:rPr>
        <w:tab/>
      </w:r>
      <w:r w:rsidRPr="009A286D">
        <w:rPr>
          <w:sz w:val="28"/>
          <w:szCs w:val="28"/>
        </w:rPr>
        <w:t>№</w:t>
      </w:r>
      <w:r w:rsidR="009A286D" w:rsidRPr="009A286D">
        <w:rPr>
          <w:sz w:val="28"/>
          <w:szCs w:val="28"/>
        </w:rPr>
        <w:t xml:space="preserve"> 120</w:t>
      </w:r>
    </w:p>
    <w:p w:rsidR="00D873C2" w:rsidRPr="009A286D" w:rsidRDefault="00D873C2" w:rsidP="009A286D">
      <w:pPr>
        <w:widowControl w:val="0"/>
        <w:autoSpaceDE w:val="0"/>
        <w:autoSpaceDN w:val="0"/>
        <w:adjustRightInd w:val="0"/>
        <w:ind w:right="220"/>
        <w:jc w:val="center"/>
        <w:rPr>
          <w:sz w:val="28"/>
          <w:szCs w:val="28"/>
        </w:rPr>
      </w:pPr>
      <w:r w:rsidRPr="009A286D">
        <w:rPr>
          <w:sz w:val="28"/>
          <w:szCs w:val="28"/>
        </w:rPr>
        <w:t xml:space="preserve">р.п. </w:t>
      </w:r>
      <w:r w:rsidR="001C2262" w:rsidRPr="009A286D">
        <w:rPr>
          <w:sz w:val="28"/>
          <w:szCs w:val="28"/>
        </w:rPr>
        <w:t>Тайтурка</w:t>
      </w:r>
    </w:p>
    <w:p w:rsidR="008E0CA2" w:rsidRPr="009A286D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286D" w:rsidRPr="009A286D" w:rsidRDefault="009A286D" w:rsidP="009A286D">
      <w:pPr>
        <w:ind w:right="220"/>
        <w:jc w:val="center"/>
        <w:rPr>
          <w:b/>
          <w:sz w:val="28"/>
          <w:szCs w:val="28"/>
        </w:rPr>
      </w:pPr>
      <w:r w:rsidRPr="009A286D">
        <w:rPr>
          <w:b/>
          <w:sz w:val="28"/>
          <w:szCs w:val="28"/>
        </w:rPr>
        <w:t xml:space="preserve">О внесении изменений в Постановление администрации городского поселения Тайтурского муниципального образования №222 от 20.07.2018 года «Об утверждении Положения об организации и осуществлении первичного воинского учета на территории городского поселения Тайтурского муниципального образования» </w:t>
      </w:r>
    </w:p>
    <w:p w:rsidR="00330C72" w:rsidRPr="009A286D" w:rsidRDefault="00330C72" w:rsidP="009A286D">
      <w:pPr>
        <w:widowControl w:val="0"/>
        <w:autoSpaceDE w:val="0"/>
        <w:autoSpaceDN w:val="0"/>
        <w:adjustRightInd w:val="0"/>
        <w:ind w:right="220"/>
        <w:jc w:val="center"/>
        <w:rPr>
          <w:sz w:val="28"/>
          <w:szCs w:val="28"/>
        </w:rPr>
      </w:pP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 xml:space="preserve">На основании изменений, внесенных Постановлением Правительства Российской Федерации от 6 февраля 2020 года № 103 «О внесении изменений в положение о воинском учете», постановления Правительства Российской Федерации от 9 октября 2019 года № 1302 «О внесении изменений в Положение о воинском учете», руководствуясь статьями  ст. ст. 23, 46 Устава  Тайтурского муниципального образования, администрация городского поселения Тайтурского муниципального образования 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ПОСТАНОВЛЯЕТ: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color w:val="000000"/>
          <w:sz w:val="28"/>
          <w:szCs w:val="28"/>
        </w:rPr>
        <w:t xml:space="preserve">1. Внести </w:t>
      </w:r>
      <w:r w:rsidRPr="009A286D">
        <w:rPr>
          <w:sz w:val="28"/>
          <w:szCs w:val="28"/>
        </w:rPr>
        <w:t>в Положение об организации и осуществлении первичного воинского учета на территории городского поселения Тайтурского муниципального образования, утвержденное постановлением администрации городского поселения Тайтурского муниципального образования №222 от 20 июля 2018 года  следующие изменения: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1) в пункте 3.2 слова «на территории» заменить словами «, в том числе не имеющих регистрации по месту жительства и (или) месту пребывания на территории муниципального образования»;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2) пункт 3.3 изложить в следующей редакции: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3.3 «Выявлять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территории Тайтурского муниципального образования и подлежащих постановке на воинский учет»;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lastRenderedPageBreak/>
        <w:t>3) в пункте 3.9 после слов «за их исполнением» дополнить словами «, а также информировать об ответственности за неисполнение указанных обязанностей»;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4) раздел 3 дополнить пунктами следующего содержания: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«3.10</w:t>
      </w:r>
      <w:r w:rsidR="00DD6A8E">
        <w:rPr>
          <w:sz w:val="28"/>
          <w:szCs w:val="28"/>
        </w:rPr>
        <w:t>.</w:t>
      </w:r>
      <w:r w:rsidRPr="009A286D">
        <w:rPr>
          <w:sz w:val="28"/>
          <w:szCs w:val="28"/>
        </w:rPr>
        <w:t xml:space="preserve"> Вести и хранить документы первичного воинского учета в машинописном и электронном видах в порядке и по формам, которые определяются Министерством обороны Российской Федерации.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  <w:r w:rsidRPr="009A286D">
        <w:rPr>
          <w:sz w:val="28"/>
          <w:szCs w:val="28"/>
        </w:rPr>
        <w:t>3.11</w:t>
      </w:r>
      <w:r w:rsidR="00DD6A8E">
        <w:rPr>
          <w:sz w:val="28"/>
          <w:szCs w:val="28"/>
        </w:rPr>
        <w:t>.</w:t>
      </w:r>
      <w:r w:rsidRPr="009A286D">
        <w:rPr>
          <w:sz w:val="28"/>
          <w:szCs w:val="28"/>
        </w:rPr>
        <w:t xml:space="preserve"> Представлять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sz w:val="28"/>
          <w:szCs w:val="28"/>
        </w:rPr>
        <w:t>3.12</w:t>
      </w:r>
      <w:r w:rsidR="00DD6A8E">
        <w:rPr>
          <w:sz w:val="28"/>
          <w:szCs w:val="28"/>
        </w:rPr>
        <w:t>.</w:t>
      </w:r>
      <w:r w:rsidRPr="009A286D">
        <w:rPr>
          <w:sz w:val="28"/>
          <w:szCs w:val="28"/>
        </w:rPr>
        <w:t xml:space="preserve"> </w:t>
      </w:r>
      <w:r w:rsidRPr="009A286D">
        <w:rPr>
          <w:rFonts w:eastAsiaTheme="minorHAnsi"/>
          <w:bCs/>
          <w:sz w:val="28"/>
          <w:szCs w:val="28"/>
          <w:lang w:eastAsia="en-US"/>
        </w:rPr>
        <w:t>Проверять наличие и подлинность военных билетов (временных удостоверений, выданных взамен военных билетов), справок взамен военных билетов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при наличии в военных билетах или в справках взамен военных билетов отметок об их вручении), персональных электронных карт (при наличии в документах воинского учета отметок об их выдаче),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обязанности, жетонов с личными номерами Вооруженных Сил Российской Федерации (для военнообязанных при наличии в военных билетах отметок об их вручении).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3.13</w:t>
      </w:r>
      <w:r w:rsidR="00DD6A8E">
        <w:rPr>
          <w:rFonts w:eastAsiaTheme="minorHAnsi"/>
          <w:bCs/>
          <w:sz w:val="28"/>
          <w:szCs w:val="28"/>
          <w:lang w:eastAsia="en-US"/>
        </w:rPr>
        <w:t>.</w:t>
      </w:r>
      <w:r w:rsidRPr="009A286D">
        <w:rPr>
          <w:rFonts w:eastAsiaTheme="minorHAnsi"/>
          <w:bCs/>
          <w:sz w:val="28"/>
          <w:szCs w:val="28"/>
          <w:lang w:eastAsia="en-US"/>
        </w:rPr>
        <w:t xml:space="preserve"> Заполнять карточки первичного учета (в 2 экземплярах) алфавитные карточки и учетные карточки на прапорщиков, мичманов, старшин, сержантов, солдат и матросов запаса, а также карты первичного воинского учета призывников. Заполнение указанных документов производится в соответствии с записями в военных билетах (временных удостоверениях, выданных взамен военных билетов), справках взамен военных билетов и удостоверениях граждан, подлежащих призыву на военную службу. При этом уточняются сведения о семейном положении, образовании, месте работы (учебы), должности, месте жительства или месте пребывания граждан, в том числе не подтвержденных регистрацией по месту жительства и (или) месту пребывания, и другие необходимые сведения, содержащиеся в документах граждан, принимаемых на воинский учет.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3.14</w:t>
      </w:r>
      <w:r w:rsidR="00DD6A8E">
        <w:rPr>
          <w:rFonts w:eastAsiaTheme="minorHAnsi"/>
          <w:bCs/>
          <w:sz w:val="28"/>
          <w:szCs w:val="28"/>
          <w:lang w:eastAsia="en-US"/>
        </w:rPr>
        <w:t>.</w:t>
      </w:r>
      <w:r w:rsidRPr="009A286D">
        <w:rPr>
          <w:rFonts w:eastAsiaTheme="minorHAnsi"/>
          <w:bCs/>
          <w:sz w:val="28"/>
          <w:szCs w:val="28"/>
          <w:lang w:eastAsia="en-US"/>
        </w:rPr>
        <w:t xml:space="preserve"> Представлять военные билеты (временные удостоверения, выданные взамен военных билетов), справки взамен военных билетов, персональные электронные карты, алфавитные и учетные карточки прапорщиков, мичманов, старшин, сержантов, солдат и матросов запаса, удостоверения граждан, подлежащих призыву на военную службу, карты первичного воинского учета призывников, а также паспорта граждан Российской Федерации с отсутствующими в них отметками об отношении граждан к воинской обязанности в 2-недельный срок в военные комиссариаты для оформления постановки на воинский учет. Оповещать призывников о необходимости личной явки в соответствующий военный комиссариат для постановки на воинский учет. Кроме того, информировать военные комиссариаты об обнаруженных в документах воинского учета и мобилизационных </w:t>
      </w:r>
      <w:r w:rsidRPr="009A286D">
        <w:rPr>
          <w:rFonts w:eastAsiaTheme="minorHAnsi"/>
          <w:bCs/>
          <w:sz w:val="28"/>
          <w:szCs w:val="28"/>
          <w:lang w:eastAsia="en-US"/>
        </w:rPr>
        <w:lastRenderedPageBreak/>
        <w:t>предписаниях граждан исправлениях, неточностях, подделках и неполном количестве листов. В случае невозможности оформления постановки граждан на воинский учет на основании представленных ими документов воинского учета оповещать граждан о необходимости личной явки в военные комиссариаты.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3.15</w:t>
      </w:r>
      <w:r w:rsidR="00DD6A8E">
        <w:rPr>
          <w:rFonts w:eastAsiaTheme="minorHAnsi"/>
          <w:bCs/>
          <w:sz w:val="28"/>
          <w:szCs w:val="28"/>
          <w:lang w:eastAsia="en-US"/>
        </w:rPr>
        <w:t>.</w:t>
      </w:r>
      <w:r w:rsidRPr="009A286D">
        <w:rPr>
          <w:rFonts w:eastAsiaTheme="minorHAnsi"/>
          <w:bCs/>
          <w:sz w:val="28"/>
          <w:szCs w:val="28"/>
          <w:lang w:eastAsia="en-US"/>
        </w:rPr>
        <w:t xml:space="preserve"> Делать отметки о постановке граждан на воинский учет в карточках регистрации или домовых книгах.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3.16</w:t>
      </w:r>
      <w:r w:rsidR="00DD6A8E">
        <w:rPr>
          <w:rFonts w:eastAsiaTheme="minorHAnsi"/>
          <w:bCs/>
          <w:sz w:val="28"/>
          <w:szCs w:val="28"/>
          <w:lang w:eastAsia="en-US"/>
        </w:rPr>
        <w:t>.</w:t>
      </w:r>
      <w:r w:rsidRPr="009A286D">
        <w:rPr>
          <w:rFonts w:eastAsiaTheme="minorHAnsi"/>
          <w:bCs/>
          <w:sz w:val="28"/>
          <w:szCs w:val="28"/>
          <w:lang w:eastAsia="en-US"/>
        </w:rPr>
        <w:t xml:space="preserve"> Представлять в военные комиссариаты документы воинского учета и паспорта в случае отсутствия в них отметок об отношении граждан к воинской обязанности для соответствующего оформления указанных документов. Оповещать офицеров запаса и призывников о необходимости личной явки в соответствующий военный комиссариат для снятия с воинского учета. У военнообязанных, убывающих за пределы муниципального образования, решениями военных комиссаров муниципальных образований могут изыматься мобилизационные предписания, о чем делается соответствующая отметка в военных билетах (временных удостоверениях, выданных взамен военных билетов) или справках взамен военных билетов.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3.17. Производить в документах первичного воинского учета, а также в карточках регистрации или в домовых книгах соответствующие отметки о снятии с воинского учета.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3.18. Составлять и представлять в военные комиссариаты в 2-недельный срок списки граждан, убывших на новое место жительства за пределы муниципального образования без снятия с воинского учета.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3.19. Хранят документы первичного воинского учета граждан, снятых с воинского учета, до очередной сверки с учетными данными военного комиссариата, после чего уничтожить их в установленном порядке.</w:t>
      </w:r>
    </w:p>
    <w:p w:rsidR="009A286D" w:rsidRPr="009A286D" w:rsidRDefault="009A286D" w:rsidP="009A286D">
      <w:pPr>
        <w:autoSpaceDE w:val="0"/>
        <w:autoSpaceDN w:val="0"/>
        <w:adjustRightInd w:val="0"/>
        <w:ind w:right="220" w:firstLine="709"/>
        <w:jc w:val="both"/>
        <w:rPr>
          <w:sz w:val="28"/>
          <w:szCs w:val="28"/>
        </w:rPr>
      </w:pPr>
      <w:r w:rsidRPr="009A286D">
        <w:rPr>
          <w:rFonts w:eastAsiaTheme="minorHAnsi"/>
          <w:bCs/>
          <w:sz w:val="28"/>
          <w:szCs w:val="28"/>
          <w:lang w:eastAsia="en-US"/>
        </w:rPr>
        <w:t>3.20. Ежегодно, до 1 февраля, представлять в военный комиссариат отчет о результатах осуществления первичного воинского учета в предшествующем году</w:t>
      </w:r>
      <w:r w:rsidRPr="009A286D">
        <w:rPr>
          <w:sz w:val="28"/>
          <w:szCs w:val="28"/>
        </w:rPr>
        <w:t>».</w:t>
      </w:r>
    </w:p>
    <w:p w:rsidR="009A286D" w:rsidRPr="009A286D" w:rsidRDefault="009A286D" w:rsidP="009A286D">
      <w:pPr>
        <w:pStyle w:val="a"/>
        <w:numPr>
          <w:ilvl w:val="0"/>
          <w:numId w:val="0"/>
        </w:numPr>
        <w:shd w:val="clear" w:color="auto" w:fill="FFFFFF"/>
        <w:tabs>
          <w:tab w:val="left" w:pos="1134"/>
        </w:tabs>
        <w:spacing w:before="0" w:beforeAutospacing="0" w:after="0" w:afterAutospacing="0"/>
        <w:ind w:right="220" w:firstLine="709"/>
        <w:jc w:val="both"/>
        <w:rPr>
          <w:sz w:val="28"/>
          <w:szCs w:val="28"/>
        </w:rPr>
      </w:pPr>
      <w:r w:rsidRPr="009A286D">
        <w:rPr>
          <w:color w:val="000000"/>
          <w:sz w:val="28"/>
          <w:szCs w:val="28"/>
        </w:rPr>
        <w:t xml:space="preserve">2. </w:t>
      </w:r>
      <w:r w:rsidRPr="009A286D">
        <w:rPr>
          <w:sz w:val="28"/>
          <w:szCs w:val="28"/>
        </w:rPr>
        <w:t>Опубликовать настоящее положение в газете «НОВОСТИ» и разместить на официальном сайте администрации Тайтурского муниципального образования в информационно - телекоммуникационной сети Интернет (</w:t>
      </w:r>
      <w:hyperlink r:id="rId9" w:history="1">
        <w:r w:rsidRPr="009A286D">
          <w:rPr>
            <w:rStyle w:val="a6"/>
            <w:sz w:val="28"/>
            <w:szCs w:val="28"/>
            <w:lang w:val="en-US"/>
          </w:rPr>
          <w:t>www</w:t>
        </w:r>
        <w:r w:rsidRPr="009A286D">
          <w:rPr>
            <w:rStyle w:val="a6"/>
            <w:sz w:val="28"/>
            <w:szCs w:val="28"/>
          </w:rPr>
          <w:t>.</w:t>
        </w:r>
        <w:r w:rsidRPr="009A286D">
          <w:rPr>
            <w:rStyle w:val="a6"/>
            <w:sz w:val="28"/>
            <w:szCs w:val="28"/>
            <w:lang w:val="en-US"/>
          </w:rPr>
          <w:t>taiturka</w:t>
        </w:r>
        <w:r w:rsidRPr="009A286D">
          <w:rPr>
            <w:rStyle w:val="a6"/>
            <w:sz w:val="28"/>
            <w:szCs w:val="28"/>
          </w:rPr>
          <w:t>.</w:t>
        </w:r>
        <w:r w:rsidRPr="009A286D">
          <w:rPr>
            <w:rStyle w:val="a6"/>
            <w:sz w:val="28"/>
            <w:szCs w:val="28"/>
            <w:lang w:val="en-US"/>
          </w:rPr>
          <w:t>irkmo</w:t>
        </w:r>
        <w:r w:rsidRPr="009A286D">
          <w:rPr>
            <w:rStyle w:val="a6"/>
            <w:sz w:val="28"/>
            <w:szCs w:val="28"/>
          </w:rPr>
          <w:t>.</w:t>
        </w:r>
        <w:r w:rsidRPr="009A286D">
          <w:rPr>
            <w:rStyle w:val="a6"/>
            <w:sz w:val="28"/>
            <w:szCs w:val="28"/>
            <w:lang w:val="en-US"/>
          </w:rPr>
          <w:t>ru</w:t>
        </w:r>
      </w:hyperlink>
      <w:r w:rsidRPr="009A286D">
        <w:rPr>
          <w:sz w:val="28"/>
          <w:szCs w:val="28"/>
        </w:rPr>
        <w:t>).</w:t>
      </w:r>
    </w:p>
    <w:p w:rsidR="009A286D" w:rsidRPr="009A286D" w:rsidRDefault="009A286D" w:rsidP="009A286D">
      <w:pPr>
        <w:pStyle w:val="a"/>
        <w:numPr>
          <w:ilvl w:val="0"/>
          <w:numId w:val="0"/>
        </w:numPr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A286D">
        <w:rPr>
          <w:sz w:val="28"/>
          <w:szCs w:val="28"/>
        </w:rPr>
        <w:t>3. Постановление вступает в силу со дня его официального</w:t>
      </w:r>
    </w:p>
    <w:p w:rsidR="009A286D" w:rsidRPr="009A286D" w:rsidRDefault="009A286D" w:rsidP="009A286D">
      <w:pPr>
        <w:pStyle w:val="a"/>
        <w:numPr>
          <w:ilvl w:val="0"/>
          <w:numId w:val="0"/>
        </w:numPr>
        <w:shd w:val="clear" w:color="auto" w:fill="FFFFFF"/>
        <w:spacing w:before="0" w:beforeAutospacing="0" w:after="0" w:afterAutospacing="0"/>
        <w:ind w:right="220"/>
        <w:rPr>
          <w:sz w:val="28"/>
          <w:szCs w:val="28"/>
        </w:rPr>
      </w:pPr>
      <w:r w:rsidRPr="009A286D">
        <w:rPr>
          <w:sz w:val="28"/>
          <w:szCs w:val="28"/>
        </w:rPr>
        <w:t>опубликования.</w:t>
      </w:r>
    </w:p>
    <w:p w:rsidR="009A286D" w:rsidRPr="009A286D" w:rsidRDefault="009A286D" w:rsidP="009A286D">
      <w:pPr>
        <w:ind w:right="220" w:firstLine="709"/>
        <w:jc w:val="both"/>
        <w:rPr>
          <w:sz w:val="28"/>
          <w:szCs w:val="28"/>
        </w:rPr>
      </w:pPr>
    </w:p>
    <w:p w:rsidR="009A286D" w:rsidRPr="009A286D" w:rsidRDefault="009A286D" w:rsidP="009A286D">
      <w:pPr>
        <w:ind w:right="220" w:firstLine="709"/>
        <w:jc w:val="both"/>
        <w:rPr>
          <w:color w:val="000000"/>
          <w:sz w:val="28"/>
          <w:szCs w:val="28"/>
        </w:rPr>
      </w:pPr>
    </w:p>
    <w:p w:rsidR="009A286D" w:rsidRPr="009A286D" w:rsidRDefault="009A286D" w:rsidP="009A286D">
      <w:pPr>
        <w:shd w:val="clear" w:color="auto" w:fill="FFFFFF"/>
        <w:autoSpaceDE w:val="0"/>
        <w:autoSpaceDN w:val="0"/>
        <w:adjustRightInd w:val="0"/>
        <w:ind w:right="220"/>
        <w:jc w:val="both"/>
        <w:rPr>
          <w:color w:val="000000"/>
          <w:sz w:val="28"/>
          <w:szCs w:val="28"/>
        </w:rPr>
      </w:pPr>
      <w:r w:rsidRPr="009A286D">
        <w:rPr>
          <w:color w:val="000000"/>
          <w:sz w:val="28"/>
          <w:szCs w:val="28"/>
        </w:rPr>
        <w:t>Глава городского поселения</w:t>
      </w:r>
    </w:p>
    <w:p w:rsidR="00F61BDC" w:rsidRPr="009A286D" w:rsidRDefault="009A286D" w:rsidP="009A286D">
      <w:pPr>
        <w:pStyle w:val="a"/>
        <w:numPr>
          <w:ilvl w:val="0"/>
          <w:numId w:val="0"/>
        </w:numPr>
        <w:spacing w:before="0" w:beforeAutospacing="0" w:after="0" w:afterAutospacing="0"/>
        <w:ind w:right="220"/>
        <w:jc w:val="both"/>
        <w:rPr>
          <w:color w:val="000000"/>
          <w:sz w:val="28"/>
          <w:szCs w:val="28"/>
        </w:rPr>
      </w:pPr>
      <w:r w:rsidRPr="009A286D">
        <w:rPr>
          <w:color w:val="000000"/>
          <w:sz w:val="28"/>
          <w:szCs w:val="28"/>
        </w:rPr>
        <w:t>Тайтурского муниципального образования                                            С.В. Буяков</w:t>
      </w:r>
    </w:p>
    <w:p w:rsidR="00F61BDC" w:rsidRPr="0030538F" w:rsidRDefault="00F61BDC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1BDC" w:rsidRDefault="00F61BDC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A286D" w:rsidRPr="0030538F" w:rsidRDefault="009A286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1BDC" w:rsidRPr="0030538F" w:rsidRDefault="00F61BDC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1BDC" w:rsidRPr="0030538F" w:rsidRDefault="00F61BDC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3269" w:rsidRPr="0030538F" w:rsidRDefault="00F1326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F13269" w:rsidRPr="0030538F" w:rsidSect="006735CD">
      <w:headerReference w:type="default" r:id="rId10"/>
      <w:pgSz w:w="11900" w:h="16840"/>
      <w:pgMar w:top="920" w:right="340" w:bottom="851" w:left="1701" w:header="664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011" w:rsidRDefault="00147011">
      <w:r>
        <w:separator/>
      </w:r>
    </w:p>
  </w:endnote>
  <w:endnote w:type="continuationSeparator" w:id="1">
    <w:p w:rsidR="00147011" w:rsidRDefault="00147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*m*s*N*w*R*m*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*i*l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011" w:rsidRDefault="00147011">
      <w:r>
        <w:separator/>
      </w:r>
    </w:p>
  </w:footnote>
  <w:footnote w:type="continuationSeparator" w:id="1">
    <w:p w:rsidR="00147011" w:rsidRDefault="00147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EE" w:rsidRDefault="00FB18EE">
    <w:pPr>
      <w:pStyle w:val="a9"/>
    </w:pPr>
    <w:r>
      <w:t xml:space="preserve">                                                   </w:t>
    </w:r>
    <w:r w:rsidR="0033387D">
      <w:t xml:space="preserve">                               </w:t>
    </w:r>
  </w:p>
  <w:p w:rsidR="00500F69" w:rsidRDefault="00500F6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D7E04"/>
    <w:multiLevelType w:val="hybridMultilevel"/>
    <w:tmpl w:val="53F694EE"/>
    <w:lvl w:ilvl="0" w:tplc="F2B0D104">
      <w:start w:val="1"/>
      <w:numFmt w:val="decimal"/>
      <w:lvlText w:val="%1."/>
      <w:lvlJc w:val="left"/>
      <w:pPr>
        <w:ind w:left="340" w:hanging="349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067040B4">
      <w:numFmt w:val="bullet"/>
      <w:lvlText w:val="•"/>
      <w:lvlJc w:val="left"/>
      <w:pPr>
        <w:ind w:left="1352" w:hanging="349"/>
      </w:pPr>
      <w:rPr>
        <w:rFonts w:hint="default"/>
        <w:lang w:val="ru-RU" w:eastAsia="en-US" w:bidi="ar-SA"/>
      </w:rPr>
    </w:lvl>
    <w:lvl w:ilvl="2" w:tplc="C9CAEB74">
      <w:numFmt w:val="bullet"/>
      <w:lvlText w:val="•"/>
      <w:lvlJc w:val="left"/>
      <w:pPr>
        <w:ind w:left="2364" w:hanging="349"/>
      </w:pPr>
      <w:rPr>
        <w:rFonts w:hint="default"/>
        <w:lang w:val="ru-RU" w:eastAsia="en-US" w:bidi="ar-SA"/>
      </w:rPr>
    </w:lvl>
    <w:lvl w:ilvl="3" w:tplc="7CEAA1F6">
      <w:numFmt w:val="bullet"/>
      <w:lvlText w:val="•"/>
      <w:lvlJc w:val="left"/>
      <w:pPr>
        <w:ind w:left="3376" w:hanging="349"/>
      </w:pPr>
      <w:rPr>
        <w:rFonts w:hint="default"/>
        <w:lang w:val="ru-RU" w:eastAsia="en-US" w:bidi="ar-SA"/>
      </w:rPr>
    </w:lvl>
    <w:lvl w:ilvl="4" w:tplc="FE7C6AB0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5" w:tplc="78829AB2">
      <w:numFmt w:val="bullet"/>
      <w:lvlText w:val="•"/>
      <w:lvlJc w:val="left"/>
      <w:pPr>
        <w:ind w:left="5400" w:hanging="349"/>
      </w:pPr>
      <w:rPr>
        <w:rFonts w:hint="default"/>
        <w:lang w:val="ru-RU" w:eastAsia="en-US" w:bidi="ar-SA"/>
      </w:rPr>
    </w:lvl>
    <w:lvl w:ilvl="6" w:tplc="1D0EE16C">
      <w:numFmt w:val="bullet"/>
      <w:lvlText w:val="•"/>
      <w:lvlJc w:val="left"/>
      <w:pPr>
        <w:ind w:left="6412" w:hanging="349"/>
      </w:pPr>
      <w:rPr>
        <w:rFonts w:hint="default"/>
        <w:lang w:val="ru-RU" w:eastAsia="en-US" w:bidi="ar-SA"/>
      </w:rPr>
    </w:lvl>
    <w:lvl w:ilvl="7" w:tplc="83CA7F58">
      <w:numFmt w:val="bullet"/>
      <w:lvlText w:val="•"/>
      <w:lvlJc w:val="left"/>
      <w:pPr>
        <w:ind w:left="7424" w:hanging="349"/>
      </w:pPr>
      <w:rPr>
        <w:rFonts w:hint="default"/>
        <w:lang w:val="ru-RU" w:eastAsia="en-US" w:bidi="ar-SA"/>
      </w:rPr>
    </w:lvl>
    <w:lvl w:ilvl="8" w:tplc="F0881580">
      <w:numFmt w:val="bullet"/>
      <w:lvlText w:val="•"/>
      <w:lvlJc w:val="left"/>
      <w:pPr>
        <w:ind w:left="8436" w:hanging="349"/>
      </w:pPr>
      <w:rPr>
        <w:rFonts w:hint="default"/>
        <w:lang w:val="ru-RU" w:eastAsia="en-US" w:bidi="ar-SA"/>
      </w:rPr>
    </w:lvl>
  </w:abstractNum>
  <w:abstractNum w:abstractNumId="2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>
    <w:nsid w:val="1BE54F83"/>
    <w:multiLevelType w:val="hybridMultilevel"/>
    <w:tmpl w:val="5A54B0DE"/>
    <w:lvl w:ilvl="0" w:tplc="EBB669E6">
      <w:start w:val="1"/>
      <w:numFmt w:val="decimal"/>
      <w:lvlText w:val="%1."/>
      <w:lvlJc w:val="left"/>
      <w:pPr>
        <w:ind w:left="627" w:hanging="343"/>
      </w:pPr>
      <w:rPr>
        <w:rFonts w:hint="default"/>
        <w:w w:val="97"/>
        <w:lang w:val="ru-RU" w:eastAsia="en-US" w:bidi="ar-SA"/>
      </w:rPr>
    </w:lvl>
    <w:lvl w:ilvl="1" w:tplc="0DFE4666">
      <w:numFmt w:val="bullet"/>
      <w:lvlText w:val="•"/>
      <w:lvlJc w:val="left"/>
      <w:pPr>
        <w:ind w:left="4340" w:hanging="343"/>
      </w:pPr>
      <w:rPr>
        <w:rFonts w:hint="default"/>
        <w:lang w:val="ru-RU" w:eastAsia="en-US" w:bidi="ar-SA"/>
      </w:rPr>
    </w:lvl>
    <w:lvl w:ilvl="2" w:tplc="4010F6B6">
      <w:numFmt w:val="bullet"/>
      <w:lvlText w:val="•"/>
      <w:lvlJc w:val="left"/>
      <w:pPr>
        <w:ind w:left="5020" w:hanging="343"/>
      </w:pPr>
      <w:rPr>
        <w:rFonts w:hint="default"/>
        <w:lang w:val="ru-RU" w:eastAsia="en-US" w:bidi="ar-SA"/>
      </w:rPr>
    </w:lvl>
    <w:lvl w:ilvl="3" w:tplc="4D1CC058">
      <w:numFmt w:val="bullet"/>
      <w:lvlText w:val="•"/>
      <w:lvlJc w:val="left"/>
      <w:pPr>
        <w:ind w:left="5700" w:hanging="343"/>
      </w:pPr>
      <w:rPr>
        <w:rFonts w:hint="default"/>
        <w:lang w:val="ru-RU" w:eastAsia="en-US" w:bidi="ar-SA"/>
      </w:rPr>
    </w:lvl>
    <w:lvl w:ilvl="4" w:tplc="982A2578">
      <w:numFmt w:val="bullet"/>
      <w:lvlText w:val="•"/>
      <w:lvlJc w:val="left"/>
      <w:pPr>
        <w:ind w:left="6380" w:hanging="343"/>
      </w:pPr>
      <w:rPr>
        <w:rFonts w:hint="default"/>
        <w:lang w:val="ru-RU" w:eastAsia="en-US" w:bidi="ar-SA"/>
      </w:rPr>
    </w:lvl>
    <w:lvl w:ilvl="5" w:tplc="BF189D46">
      <w:numFmt w:val="bullet"/>
      <w:lvlText w:val="•"/>
      <w:lvlJc w:val="left"/>
      <w:pPr>
        <w:ind w:left="7060" w:hanging="343"/>
      </w:pPr>
      <w:rPr>
        <w:rFonts w:hint="default"/>
        <w:lang w:val="ru-RU" w:eastAsia="en-US" w:bidi="ar-SA"/>
      </w:rPr>
    </w:lvl>
    <w:lvl w:ilvl="6" w:tplc="358E0F4C">
      <w:numFmt w:val="bullet"/>
      <w:lvlText w:val="•"/>
      <w:lvlJc w:val="left"/>
      <w:pPr>
        <w:ind w:left="7740" w:hanging="343"/>
      </w:pPr>
      <w:rPr>
        <w:rFonts w:hint="default"/>
        <w:lang w:val="ru-RU" w:eastAsia="en-US" w:bidi="ar-SA"/>
      </w:rPr>
    </w:lvl>
    <w:lvl w:ilvl="7" w:tplc="3572E2F4">
      <w:numFmt w:val="bullet"/>
      <w:lvlText w:val="•"/>
      <w:lvlJc w:val="left"/>
      <w:pPr>
        <w:ind w:left="8420" w:hanging="343"/>
      </w:pPr>
      <w:rPr>
        <w:rFonts w:hint="default"/>
        <w:lang w:val="ru-RU" w:eastAsia="en-US" w:bidi="ar-SA"/>
      </w:rPr>
    </w:lvl>
    <w:lvl w:ilvl="8" w:tplc="3D160146">
      <w:numFmt w:val="bullet"/>
      <w:lvlText w:val="•"/>
      <w:lvlJc w:val="left"/>
      <w:pPr>
        <w:ind w:left="9100" w:hanging="343"/>
      </w:pPr>
      <w:rPr>
        <w:rFonts w:hint="default"/>
        <w:lang w:val="ru-RU" w:eastAsia="en-US" w:bidi="ar-SA"/>
      </w:rPr>
    </w:lvl>
  </w:abstractNum>
  <w:abstractNum w:abstractNumId="5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45A45"/>
    <w:multiLevelType w:val="hybridMultilevel"/>
    <w:tmpl w:val="BFF260D2"/>
    <w:lvl w:ilvl="0" w:tplc="D8EC5BF0">
      <w:start w:val="1"/>
      <w:numFmt w:val="decimal"/>
      <w:lvlText w:val="%1."/>
      <w:lvlJc w:val="left"/>
      <w:pPr>
        <w:ind w:left="302" w:hanging="349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A1360B04">
      <w:numFmt w:val="bullet"/>
      <w:lvlText w:val="•"/>
      <w:lvlJc w:val="left"/>
      <w:pPr>
        <w:ind w:left="1316" w:hanging="349"/>
      </w:pPr>
      <w:rPr>
        <w:rFonts w:hint="default"/>
        <w:lang w:val="ru-RU" w:eastAsia="en-US" w:bidi="ar-SA"/>
      </w:rPr>
    </w:lvl>
    <w:lvl w:ilvl="2" w:tplc="08C615BA">
      <w:numFmt w:val="bullet"/>
      <w:lvlText w:val="•"/>
      <w:lvlJc w:val="left"/>
      <w:pPr>
        <w:ind w:left="2332" w:hanging="349"/>
      </w:pPr>
      <w:rPr>
        <w:rFonts w:hint="default"/>
        <w:lang w:val="ru-RU" w:eastAsia="en-US" w:bidi="ar-SA"/>
      </w:rPr>
    </w:lvl>
    <w:lvl w:ilvl="3" w:tplc="E0522394">
      <w:numFmt w:val="bullet"/>
      <w:lvlText w:val="•"/>
      <w:lvlJc w:val="left"/>
      <w:pPr>
        <w:ind w:left="3348" w:hanging="349"/>
      </w:pPr>
      <w:rPr>
        <w:rFonts w:hint="default"/>
        <w:lang w:val="ru-RU" w:eastAsia="en-US" w:bidi="ar-SA"/>
      </w:rPr>
    </w:lvl>
    <w:lvl w:ilvl="4" w:tplc="3294E882">
      <w:numFmt w:val="bullet"/>
      <w:lvlText w:val="•"/>
      <w:lvlJc w:val="left"/>
      <w:pPr>
        <w:ind w:left="4364" w:hanging="349"/>
      </w:pPr>
      <w:rPr>
        <w:rFonts w:hint="default"/>
        <w:lang w:val="ru-RU" w:eastAsia="en-US" w:bidi="ar-SA"/>
      </w:rPr>
    </w:lvl>
    <w:lvl w:ilvl="5" w:tplc="53B26662">
      <w:numFmt w:val="bullet"/>
      <w:lvlText w:val="•"/>
      <w:lvlJc w:val="left"/>
      <w:pPr>
        <w:ind w:left="5380" w:hanging="349"/>
      </w:pPr>
      <w:rPr>
        <w:rFonts w:hint="default"/>
        <w:lang w:val="ru-RU" w:eastAsia="en-US" w:bidi="ar-SA"/>
      </w:rPr>
    </w:lvl>
    <w:lvl w:ilvl="6" w:tplc="28C6B652">
      <w:numFmt w:val="bullet"/>
      <w:lvlText w:val="•"/>
      <w:lvlJc w:val="left"/>
      <w:pPr>
        <w:ind w:left="6396" w:hanging="349"/>
      </w:pPr>
      <w:rPr>
        <w:rFonts w:hint="default"/>
        <w:lang w:val="ru-RU" w:eastAsia="en-US" w:bidi="ar-SA"/>
      </w:rPr>
    </w:lvl>
    <w:lvl w:ilvl="7" w:tplc="F1282CAE">
      <w:numFmt w:val="bullet"/>
      <w:lvlText w:val="•"/>
      <w:lvlJc w:val="left"/>
      <w:pPr>
        <w:ind w:left="7412" w:hanging="349"/>
      </w:pPr>
      <w:rPr>
        <w:rFonts w:hint="default"/>
        <w:lang w:val="ru-RU" w:eastAsia="en-US" w:bidi="ar-SA"/>
      </w:rPr>
    </w:lvl>
    <w:lvl w:ilvl="8" w:tplc="9F32B10E">
      <w:numFmt w:val="bullet"/>
      <w:lvlText w:val="•"/>
      <w:lvlJc w:val="left"/>
      <w:pPr>
        <w:ind w:left="8428" w:hanging="349"/>
      </w:pPr>
      <w:rPr>
        <w:rFonts w:hint="default"/>
        <w:lang w:val="ru-RU" w:eastAsia="en-US" w:bidi="ar-SA"/>
      </w:rPr>
    </w:lvl>
  </w:abstractNum>
  <w:abstractNum w:abstractNumId="8">
    <w:nsid w:val="24A87EC1"/>
    <w:multiLevelType w:val="hybridMultilevel"/>
    <w:tmpl w:val="176E45C4"/>
    <w:lvl w:ilvl="0" w:tplc="7CB49CF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58540F"/>
    <w:multiLevelType w:val="multilevel"/>
    <w:tmpl w:val="E1F878E4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5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663B7E"/>
    <w:multiLevelType w:val="hybridMultilevel"/>
    <w:tmpl w:val="CEF40502"/>
    <w:lvl w:ilvl="0" w:tplc="7CB49CF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90" w:hanging="360"/>
      </w:pPr>
    </w:lvl>
    <w:lvl w:ilvl="2" w:tplc="04190005" w:tentative="1">
      <w:start w:val="1"/>
      <w:numFmt w:val="lowerRoman"/>
      <w:lvlText w:val="%3."/>
      <w:lvlJc w:val="right"/>
      <w:pPr>
        <w:ind w:left="2510" w:hanging="180"/>
      </w:pPr>
    </w:lvl>
    <w:lvl w:ilvl="3" w:tplc="04190001" w:tentative="1">
      <w:start w:val="1"/>
      <w:numFmt w:val="decimal"/>
      <w:lvlText w:val="%4."/>
      <w:lvlJc w:val="left"/>
      <w:pPr>
        <w:ind w:left="3230" w:hanging="360"/>
      </w:pPr>
    </w:lvl>
    <w:lvl w:ilvl="4" w:tplc="04190003" w:tentative="1">
      <w:start w:val="1"/>
      <w:numFmt w:val="lowerLetter"/>
      <w:lvlText w:val="%5."/>
      <w:lvlJc w:val="left"/>
      <w:pPr>
        <w:ind w:left="3950" w:hanging="360"/>
      </w:pPr>
    </w:lvl>
    <w:lvl w:ilvl="5" w:tplc="04190005" w:tentative="1">
      <w:start w:val="1"/>
      <w:numFmt w:val="lowerRoman"/>
      <w:lvlText w:val="%6."/>
      <w:lvlJc w:val="right"/>
      <w:pPr>
        <w:ind w:left="4670" w:hanging="180"/>
      </w:pPr>
    </w:lvl>
    <w:lvl w:ilvl="6" w:tplc="04190001" w:tentative="1">
      <w:start w:val="1"/>
      <w:numFmt w:val="decimal"/>
      <w:lvlText w:val="%7."/>
      <w:lvlJc w:val="left"/>
      <w:pPr>
        <w:ind w:left="5390" w:hanging="360"/>
      </w:pPr>
    </w:lvl>
    <w:lvl w:ilvl="7" w:tplc="04190003" w:tentative="1">
      <w:start w:val="1"/>
      <w:numFmt w:val="lowerLetter"/>
      <w:lvlText w:val="%8."/>
      <w:lvlJc w:val="left"/>
      <w:pPr>
        <w:ind w:left="6110" w:hanging="360"/>
      </w:pPr>
    </w:lvl>
    <w:lvl w:ilvl="8" w:tplc="04190005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B004825"/>
    <w:multiLevelType w:val="multilevel"/>
    <w:tmpl w:val="E4BCB7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7"/>
  </w:num>
  <w:num w:numId="5">
    <w:abstractNumId w:val="10"/>
  </w:num>
  <w:num w:numId="6">
    <w:abstractNumId w:val="2"/>
  </w:num>
  <w:num w:numId="7">
    <w:abstractNumId w:val="3"/>
  </w:num>
  <w:num w:numId="8">
    <w:abstractNumId w:val="22"/>
  </w:num>
  <w:num w:numId="9">
    <w:abstractNumId w:val="9"/>
  </w:num>
  <w:num w:numId="10">
    <w:abstractNumId w:val="0"/>
  </w:num>
  <w:num w:numId="11">
    <w:abstractNumId w:val="15"/>
  </w:num>
  <w:num w:numId="12">
    <w:abstractNumId w:val="11"/>
  </w:num>
  <w:num w:numId="13">
    <w:abstractNumId w:val="13"/>
  </w:num>
  <w:num w:numId="14">
    <w:abstractNumId w:val="19"/>
  </w:num>
  <w:num w:numId="15">
    <w:abstractNumId w:val="23"/>
  </w:num>
  <w:num w:numId="16">
    <w:abstractNumId w:val="1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5"/>
  </w:num>
  <w:num w:numId="21">
    <w:abstractNumId w:val="24"/>
  </w:num>
  <w:num w:numId="22">
    <w:abstractNumId w:val="14"/>
  </w:num>
  <w:num w:numId="23">
    <w:abstractNumId w:val="8"/>
  </w:num>
  <w:num w:numId="24">
    <w:abstractNumId w:val="21"/>
  </w:num>
  <w:num w:numId="25">
    <w:abstractNumId w:val="20"/>
  </w:num>
  <w:num w:numId="26">
    <w:abstractNumId w:val="1"/>
  </w:num>
  <w:num w:numId="27">
    <w:abstractNumId w:val="4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4D78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6FB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095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454E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47011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A3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28E1"/>
    <w:rsid w:val="001A393F"/>
    <w:rsid w:val="001A3AAE"/>
    <w:rsid w:val="001A58ED"/>
    <w:rsid w:val="001A5CE3"/>
    <w:rsid w:val="001A661E"/>
    <w:rsid w:val="001A677D"/>
    <w:rsid w:val="001A7383"/>
    <w:rsid w:val="001A73E6"/>
    <w:rsid w:val="001A752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190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8AE"/>
    <w:rsid w:val="002053AD"/>
    <w:rsid w:val="00205778"/>
    <w:rsid w:val="0020619A"/>
    <w:rsid w:val="002061DB"/>
    <w:rsid w:val="0020675C"/>
    <w:rsid w:val="00206A8B"/>
    <w:rsid w:val="00207166"/>
    <w:rsid w:val="00210208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4A32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6F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1D8"/>
    <w:rsid w:val="00294329"/>
    <w:rsid w:val="0029455F"/>
    <w:rsid w:val="0029484E"/>
    <w:rsid w:val="00294B6D"/>
    <w:rsid w:val="00295739"/>
    <w:rsid w:val="002975AD"/>
    <w:rsid w:val="002A1012"/>
    <w:rsid w:val="002A2758"/>
    <w:rsid w:val="002A3967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538F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2D8F"/>
    <w:rsid w:val="0033358B"/>
    <w:rsid w:val="00333863"/>
    <w:rsid w:val="0033387D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5C3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C20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0C07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831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0F69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29B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C4F"/>
    <w:rsid w:val="005B4DBD"/>
    <w:rsid w:val="005B4E56"/>
    <w:rsid w:val="005B5892"/>
    <w:rsid w:val="005B6B84"/>
    <w:rsid w:val="005B6E15"/>
    <w:rsid w:val="005B7BDC"/>
    <w:rsid w:val="005C005A"/>
    <w:rsid w:val="005C0D96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5CD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237D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0B1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151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0A81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641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6E96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286D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940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2715"/>
    <w:rsid w:val="00A436B5"/>
    <w:rsid w:val="00A43A75"/>
    <w:rsid w:val="00A45356"/>
    <w:rsid w:val="00A45614"/>
    <w:rsid w:val="00A46530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6D41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79F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023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57974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67D1F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3BB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927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0322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1B84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D6A8E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39F3"/>
    <w:rsid w:val="00EC4E6C"/>
    <w:rsid w:val="00EC547E"/>
    <w:rsid w:val="00EC597D"/>
    <w:rsid w:val="00EC6384"/>
    <w:rsid w:val="00EC6975"/>
    <w:rsid w:val="00EC6B13"/>
    <w:rsid w:val="00EC6D28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269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BDC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4DD5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8EE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semiHidden/>
    <w:unhideWhenUsed/>
    <w:qFormat/>
    <w:rsid w:val="00F132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uiPriority w:val="99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uiPriority w:val="1"/>
    <w:qFormat/>
    <w:rsid w:val="00F61BDC"/>
    <w:pPr>
      <w:ind w:left="720"/>
      <w:contextualSpacing/>
    </w:pPr>
  </w:style>
  <w:style w:type="character" w:customStyle="1" w:styleId="30">
    <w:name w:val="Заголовок 3 Знак"/>
    <w:basedOn w:val="a1"/>
    <w:link w:val="3"/>
    <w:semiHidden/>
    <w:rsid w:val="00F132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a">
    <w:name w:val="Верхний колонтитул Знак"/>
    <w:basedOn w:val="a1"/>
    <w:link w:val="a9"/>
    <w:uiPriority w:val="99"/>
    <w:rsid w:val="00500F69"/>
  </w:style>
  <w:style w:type="paragraph" w:customStyle="1" w:styleId="CnPuNra">
    <w:name w:val="C*n*P*u*N*r*a*"/>
    <w:uiPriority w:val="99"/>
    <w:rsid w:val="00234A32"/>
    <w:pPr>
      <w:widowControl w:val="0"/>
      <w:autoSpaceDE w:val="0"/>
      <w:autoSpaceDN w:val="0"/>
      <w:adjustRightInd w:val="0"/>
    </w:pPr>
    <w:rPr>
      <w:rFonts w:ascii="T*m*s*N*w*R*m*n" w:hAnsi="T*m*s*N*w*R*m*n" w:cs="T*m*s*N*w*R*m*n"/>
      <w:sz w:val="24"/>
      <w:szCs w:val="24"/>
    </w:rPr>
  </w:style>
  <w:style w:type="paragraph" w:customStyle="1" w:styleId="CnPuTte">
    <w:name w:val="C*n*P*u*T*t*e"/>
    <w:uiPriority w:val="99"/>
    <w:rsid w:val="00234A32"/>
    <w:pPr>
      <w:widowControl w:val="0"/>
      <w:autoSpaceDE w:val="0"/>
      <w:autoSpaceDN w:val="0"/>
      <w:adjustRightInd w:val="0"/>
    </w:pPr>
    <w:rPr>
      <w:rFonts w:ascii="A*i*l" w:hAnsi="A*i*l" w:cs="A*i*l"/>
      <w:b/>
      <w:bCs/>
      <w:sz w:val="24"/>
      <w:szCs w:val="24"/>
    </w:rPr>
  </w:style>
  <w:style w:type="paragraph" w:customStyle="1" w:styleId="Heading2">
    <w:name w:val="Heading 2"/>
    <w:basedOn w:val="a0"/>
    <w:uiPriority w:val="1"/>
    <w:qFormat/>
    <w:rsid w:val="0052029B"/>
    <w:pPr>
      <w:widowControl w:val="0"/>
      <w:autoSpaceDE w:val="0"/>
      <w:autoSpaceDN w:val="0"/>
      <w:ind w:left="908"/>
      <w:outlineLvl w:val="2"/>
    </w:pPr>
    <w:rPr>
      <w:b/>
      <w:bCs/>
      <w:sz w:val="28"/>
      <w:szCs w:val="28"/>
      <w:lang w:eastAsia="en-US"/>
    </w:rPr>
  </w:style>
  <w:style w:type="paragraph" w:styleId="afa">
    <w:name w:val="Body Text"/>
    <w:basedOn w:val="a0"/>
    <w:link w:val="afb"/>
    <w:unhideWhenUsed/>
    <w:rsid w:val="002038AE"/>
    <w:pPr>
      <w:spacing w:after="120"/>
    </w:pPr>
  </w:style>
  <w:style w:type="character" w:customStyle="1" w:styleId="afb">
    <w:name w:val="Основной текст Знак"/>
    <w:basedOn w:val="a1"/>
    <w:link w:val="afa"/>
    <w:rsid w:val="002038AE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271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4271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8BD7-E214-4CC2-98DE-66971917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2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7044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ВУЗ</cp:lastModifiedBy>
  <cp:revision>5</cp:revision>
  <cp:lastPrinted>2021-06-01T07:29:00Z</cp:lastPrinted>
  <dcterms:created xsi:type="dcterms:W3CDTF">2021-06-01T07:29:00Z</dcterms:created>
  <dcterms:modified xsi:type="dcterms:W3CDTF">2026-05-28T02:11:00Z</dcterms:modified>
</cp:coreProperties>
</file>