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B" w:rsidRDefault="00D25F3B" w:rsidP="00D25F3B">
      <w:pPr>
        <w:tabs>
          <w:tab w:val="left" w:pos="7215"/>
        </w:tabs>
        <w:rPr>
          <w:b/>
          <w:color w:val="000000"/>
          <w:sz w:val="28"/>
          <w:szCs w:val="28"/>
          <w:lang w:val="en-US"/>
        </w:rPr>
      </w:pPr>
    </w:p>
    <w:p w:rsidR="00D25F3B" w:rsidRDefault="00D25F3B" w:rsidP="00D25F3B">
      <w:pPr>
        <w:tabs>
          <w:tab w:val="left" w:pos="7215"/>
        </w:tabs>
        <w:rPr>
          <w:b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-584200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lang w:val="en-US"/>
        </w:rPr>
      </w:pP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F3B">
        <w:rPr>
          <w:rFonts w:ascii="Times New Roman" w:hAnsi="Times New Roman" w:cs="Times New Roman"/>
          <w:b/>
          <w:sz w:val="28"/>
          <w:szCs w:val="28"/>
        </w:rPr>
        <w:t>Усольское</w:t>
      </w:r>
      <w:proofErr w:type="spellEnd"/>
      <w:r w:rsidRPr="00D25F3B">
        <w:rPr>
          <w:rFonts w:ascii="Times New Roman" w:hAnsi="Times New Roman" w:cs="Times New Roman"/>
          <w:b/>
          <w:sz w:val="28"/>
          <w:szCs w:val="28"/>
        </w:rPr>
        <w:t xml:space="preserve"> районное муниципальное образование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3B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5F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5F3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5F3B">
        <w:rPr>
          <w:rFonts w:ascii="Times New Roman" w:hAnsi="Times New Roman" w:cs="Times New Roman"/>
          <w:sz w:val="28"/>
          <w:szCs w:val="28"/>
        </w:rPr>
        <w:t xml:space="preserve">от   </w:t>
      </w:r>
      <w:r w:rsidR="00366251">
        <w:rPr>
          <w:rFonts w:ascii="Times New Roman" w:hAnsi="Times New Roman" w:cs="Times New Roman"/>
          <w:sz w:val="28"/>
          <w:szCs w:val="28"/>
        </w:rPr>
        <w:t>30.12.2014г.</w:t>
      </w:r>
      <w:r w:rsidRPr="00D25F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251">
        <w:rPr>
          <w:rFonts w:ascii="Times New Roman" w:hAnsi="Times New Roman" w:cs="Times New Roman"/>
          <w:sz w:val="28"/>
          <w:szCs w:val="28"/>
        </w:rPr>
        <w:t xml:space="preserve">                    № 113</w:t>
      </w:r>
    </w:p>
    <w:p w:rsidR="00D25F3B" w:rsidRPr="00D25F3B" w:rsidRDefault="00366251" w:rsidP="00D25F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r w:rsidR="00D25F3B" w:rsidRPr="00D25F3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25F3B" w:rsidRPr="00D25F3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5F3B" w:rsidRPr="00D25F3B">
        <w:rPr>
          <w:rFonts w:ascii="Times New Roman" w:hAnsi="Times New Roman" w:cs="Times New Roman"/>
          <w:sz w:val="28"/>
          <w:szCs w:val="28"/>
        </w:rPr>
        <w:t>айтурка</w:t>
      </w:r>
      <w:proofErr w:type="spellEnd"/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городского поселения Тайтурского муниципального образования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5F3B" w:rsidRPr="00D25F3B" w:rsidRDefault="00D25F3B" w:rsidP="00D25F3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Федеральным Законом от 06.10.2003г. № 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Жилищным кодексом 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РФ,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РФ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>ст.ст. 23, 46 Устава городского поселения Тайтурского муниципального образования,  администрация городского поселения Тайтурского муниципального образования</w:t>
      </w:r>
    </w:p>
    <w:p w:rsidR="00D25F3B" w:rsidRPr="00D25F3B" w:rsidRDefault="00D25F3B" w:rsidP="00D25F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5F3B" w:rsidRPr="00D25F3B" w:rsidRDefault="00D25F3B" w:rsidP="00D25F3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</w:t>
      </w:r>
      <w:r w:rsidRPr="00D25F3B">
        <w:rPr>
          <w:rFonts w:ascii="Times New Roman" w:hAnsi="Times New Roman" w:cs="Times New Roman"/>
          <w:sz w:val="28"/>
          <w:szCs w:val="28"/>
        </w:rPr>
        <w:t>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5F3B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F3B" w:rsidRPr="00D25F3B" w:rsidRDefault="00D25F3B" w:rsidP="00D25F3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 по кадровым вопросам и делопроизводству (</w:t>
      </w:r>
      <w:proofErr w:type="spellStart"/>
      <w:r w:rsidRPr="00D25F3B">
        <w:rPr>
          <w:rFonts w:ascii="Times New Roman" w:hAnsi="Times New Roman" w:cs="Times New Roman"/>
          <w:color w:val="000000"/>
          <w:sz w:val="28"/>
          <w:szCs w:val="28"/>
        </w:rPr>
        <w:t>О.С.Перетолчиной</w:t>
      </w:r>
      <w:proofErr w:type="spellEnd"/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="00366251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средствах массовой информации </w:t>
      </w:r>
      <w:r w:rsidR="00366251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городского поселения Тайтурского муниципального образования.</w:t>
      </w:r>
    </w:p>
    <w:p w:rsidR="00D25F3B" w:rsidRPr="00D25F3B" w:rsidRDefault="00D25F3B" w:rsidP="00D25F3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>Контроль над выполнением данного Постановления оставляю за собой.</w:t>
      </w:r>
    </w:p>
    <w:p w:rsidR="00D25F3B" w:rsidRPr="00D25F3B" w:rsidRDefault="00D25F3B" w:rsidP="00D25F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F3B" w:rsidRPr="00D25F3B" w:rsidRDefault="00D25F3B" w:rsidP="00D25F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F3B" w:rsidRPr="00D25F3B" w:rsidRDefault="00D25F3B" w:rsidP="00D25F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</w:t>
      </w:r>
    </w:p>
    <w:p w:rsidR="00D25F3B" w:rsidRPr="00D25F3B" w:rsidRDefault="00D25F3B" w:rsidP="00D25F3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F3B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муниципального образования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25F3B">
        <w:rPr>
          <w:rFonts w:ascii="Times New Roman" w:hAnsi="Times New Roman" w:cs="Times New Roman"/>
          <w:color w:val="000000"/>
          <w:sz w:val="28"/>
          <w:szCs w:val="28"/>
        </w:rPr>
        <w:t>Е.А.Артёмов</w:t>
      </w:r>
    </w:p>
    <w:p w:rsidR="00D25F3B" w:rsidRPr="00D25F3B" w:rsidRDefault="00D25F3B" w:rsidP="00D25F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25F3B" w:rsidRDefault="00D25F3B" w:rsidP="00D2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F3B" w:rsidRDefault="00D25F3B" w:rsidP="00D2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F3B" w:rsidRDefault="00D25F3B" w:rsidP="00F10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7A7" w:rsidRDefault="00F103F0" w:rsidP="00F1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103F0" w:rsidRDefault="00F103F0" w:rsidP="00F1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F103F0" w:rsidRDefault="00F103F0" w:rsidP="00F1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Тайтурского МО</w:t>
      </w:r>
    </w:p>
    <w:p w:rsidR="00F103F0" w:rsidRDefault="00366251" w:rsidP="00F10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№113  от  30.12.2014</w:t>
      </w:r>
      <w:r w:rsidR="00F103F0">
        <w:rPr>
          <w:rFonts w:ascii="Times New Roman" w:hAnsi="Times New Roman" w:cs="Times New Roman"/>
          <w:sz w:val="28"/>
          <w:szCs w:val="28"/>
        </w:rPr>
        <w:t>г.</w:t>
      </w:r>
    </w:p>
    <w:p w:rsidR="00F103F0" w:rsidRDefault="00F103F0" w:rsidP="00F10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3F0" w:rsidRDefault="00F103F0" w:rsidP="00F103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3F0" w:rsidRDefault="00F103F0" w:rsidP="00F1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103F0" w:rsidRDefault="00F103F0" w:rsidP="00F1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ТЕРРИТОРОИИ ГОРОДСКОГО ПОСЕЛЕНИЯ ГОРОДСКОГО ПОСЕЛЕНИЯ ТАЙТУРСКОГО МУНИЦИПАЛЬНОГО ОБРАЗОВАНИЯ</w:t>
      </w:r>
    </w:p>
    <w:p w:rsidR="00F103F0" w:rsidRDefault="00F103F0" w:rsidP="00F103F0">
      <w:pPr>
        <w:rPr>
          <w:rFonts w:ascii="Times New Roman" w:hAnsi="Times New Roman" w:cs="Times New Roman"/>
          <w:sz w:val="28"/>
          <w:szCs w:val="28"/>
        </w:rPr>
      </w:pPr>
    </w:p>
    <w:p w:rsidR="00F103F0" w:rsidRDefault="00F103F0" w:rsidP="00F103F0">
      <w:pPr>
        <w:rPr>
          <w:rFonts w:ascii="Times New Roman" w:hAnsi="Times New Roman" w:cs="Times New Roman"/>
          <w:sz w:val="28"/>
          <w:szCs w:val="28"/>
        </w:rPr>
      </w:pPr>
    </w:p>
    <w:p w:rsidR="00F103F0" w:rsidRDefault="00F103F0" w:rsidP="00F10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городского поселения Тайтурского муниципального образования (далее Порядок), разработан в соответствии с Жилищным кодексом РФ, Гражданским кодексом РФ и устанавливает порядок</w:t>
      </w:r>
      <w:r w:rsidR="003C0140">
        <w:rPr>
          <w:rFonts w:ascii="Times New Roman" w:hAnsi="Times New Roman" w:cs="Times New Roman"/>
          <w:sz w:val="28"/>
          <w:szCs w:val="28"/>
        </w:rPr>
        <w:t xml:space="preserve"> вынесения предупреждений об устранении нарушений правил пользования жилыми помещениями (далее предупреждение) администрацией городского поселения Тайтурского муниципального образования  нанимателям жилых помещений по</w:t>
      </w:r>
      <w:proofErr w:type="gramEnd"/>
      <w:r w:rsidR="003C0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140">
        <w:rPr>
          <w:rFonts w:ascii="Times New Roman" w:hAnsi="Times New Roman" w:cs="Times New Roman"/>
          <w:sz w:val="28"/>
          <w:szCs w:val="28"/>
        </w:rPr>
        <w:t>договору социального найма муниципального жилищного фонда Усольского района и проживающим совместно с нанимателями членам семей нанимателей (далее – наниматели и (или) члены семьи нанимателя), а так же собственникам жилых помещений, расположенных на территории городского поселения Тайтурского муниципального образования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</w:t>
      </w:r>
      <w:proofErr w:type="gramEnd"/>
      <w:r w:rsidR="003C0140">
        <w:rPr>
          <w:rFonts w:ascii="Times New Roman" w:hAnsi="Times New Roman" w:cs="Times New Roman"/>
          <w:sz w:val="28"/>
          <w:szCs w:val="28"/>
        </w:rPr>
        <w:t xml:space="preserve"> разрушение.</w:t>
      </w:r>
    </w:p>
    <w:p w:rsidR="003C0140" w:rsidRDefault="003C0140" w:rsidP="00F10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</w:t>
      </w:r>
      <w:r w:rsidR="00514F38">
        <w:rPr>
          <w:rFonts w:ascii="Times New Roman" w:hAnsi="Times New Roman" w:cs="Times New Roman"/>
          <w:sz w:val="28"/>
          <w:szCs w:val="28"/>
        </w:rPr>
        <w:t>, докладной записки и другой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4F38">
        <w:rPr>
          <w:rFonts w:ascii="Times New Roman" w:hAnsi="Times New Roman" w:cs="Times New Roman"/>
          <w:sz w:val="28"/>
          <w:szCs w:val="28"/>
        </w:rPr>
        <w:t>, поступившей в администрацию городского поселения Тайтурского муниципального образования,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</w:p>
    <w:p w:rsidR="00514F38" w:rsidRDefault="00514F38" w:rsidP="00F10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Вынесение предупреждений нанимателям и (или) членам его семьи нанимателя, использующим занимаемые ими жилые помещения не по назначению,</w:t>
      </w:r>
      <w:r w:rsidRPr="0051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нарушающим права и законные интересы соседей, бесхозяйственно обращающимся с жильем, допуская его разрушение, осуществляется администрацией городского поселения Тайтурского муниципального образования (далее Администрация).</w:t>
      </w:r>
    </w:p>
    <w:p w:rsidR="00514F38" w:rsidRDefault="00514F38" w:rsidP="00D110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Вынесение предупреждений таким нанимателям и (или) члена их семьи нанимателя осуществляется в течение 10 дней с момента поступления письменной официальной информации </w:t>
      </w:r>
      <w:r w:rsidR="00D11074">
        <w:rPr>
          <w:rFonts w:ascii="Times New Roman" w:hAnsi="Times New Roman" w:cs="Times New Roman"/>
          <w:sz w:val="28"/>
          <w:szCs w:val="28"/>
        </w:rPr>
        <w:t>(обращения, информационного письма, докладной записки и другой официальной информации) в Администрацию.</w:t>
      </w:r>
    </w:p>
    <w:p w:rsidR="00D11074" w:rsidRDefault="00D11074" w:rsidP="00D110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должно содержать следующую информацию:</w:t>
      </w:r>
    </w:p>
    <w:p w:rsidR="00D11074" w:rsidRDefault="00D11074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жилого помещения нанимателя и (или) членов семьи нанимателя или собственника, в отношении которых поступила письменная официальная информация, содержащая подтверждение фактов использования жилого помещения не по назначению</w:t>
      </w:r>
      <w:r w:rsidRPr="00D1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систематического нарушения прав и законных интересов соседей, бесхозяйственного обращения с соответствующим жильем и допущения его разрушения, фамилии, имена, отчества указанных выше лиц.</w:t>
      </w:r>
    </w:p>
    <w:p w:rsidR="00D11074" w:rsidRDefault="00D11074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Допущенные нарушения нанимателем и (или) членами семьи нанимателя или собственником правил пользования жилым помещением.</w:t>
      </w:r>
    </w:p>
    <w:p w:rsidR="00D11074" w:rsidRDefault="00D11074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законодательства Российской Федерации, в соответствии с которым Администрация выносит предупреждение.</w:t>
      </w:r>
    </w:p>
    <w:p w:rsidR="00D11074" w:rsidRDefault="00D11074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Просьбу об устранении нарушений, указанных в предупреждении, с указанием срока устранения.</w:t>
      </w:r>
    </w:p>
    <w:p w:rsidR="00D11074" w:rsidRDefault="00CF212A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последствий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указанных в предупреждении нарушений.</w:t>
      </w:r>
    </w:p>
    <w:p w:rsidR="00CF212A" w:rsidRDefault="00CF212A" w:rsidP="00D110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Просьбу о сообщении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принятых мерах по устранению нарушений, указанных в предупреждении.</w:t>
      </w:r>
    </w:p>
    <w:p w:rsidR="00CF212A" w:rsidRDefault="00CF212A" w:rsidP="00CF2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вручается под роспись нанимателю и (или) членам его семьи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CF212A" w:rsidRDefault="00CF212A" w:rsidP="00CF2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Наниматель и (или) члены семьи нанимателя или собственник в течение 30 дней с момента получения предупреждения обязаны устранить  нарушения правил пользования жилыми помещениями, связанные с использованием соответствующего жилого помещения не по назначению  систематического нарушения прав и законных интересов соседей, бесхозяйственного обращения с соответствующим жильем и допущения его разрушения, указанные в предупреждении.</w:t>
      </w:r>
      <w:proofErr w:type="gramEnd"/>
    </w:p>
    <w:p w:rsidR="00CF212A" w:rsidRDefault="00CF212A" w:rsidP="00CF2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10 дней с момента истечения указанного в пункте 7 настоящего Порядка срока Администрации направляет запрос в адрес исполнительного органа государственной власти Иркутской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осуществляющего функции по контролю за использованием и сохранностью </w:t>
      </w:r>
      <w:r w:rsidR="0020494E">
        <w:rPr>
          <w:rFonts w:ascii="Times New Roman" w:hAnsi="Times New Roman" w:cs="Times New Roman"/>
          <w:sz w:val="28"/>
          <w:szCs w:val="28"/>
        </w:rPr>
        <w:t>жилищного фонда (далее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</w:t>
      </w:r>
      <w:proofErr w:type="gramEnd"/>
      <w:r w:rsidR="0020494E">
        <w:rPr>
          <w:rFonts w:ascii="Times New Roman" w:hAnsi="Times New Roman" w:cs="Times New Roman"/>
          <w:sz w:val="28"/>
          <w:szCs w:val="28"/>
        </w:rPr>
        <w:t xml:space="preserve"> предупреждение.</w:t>
      </w:r>
    </w:p>
    <w:p w:rsidR="0020494E" w:rsidRPr="00F103F0" w:rsidRDefault="0020494E" w:rsidP="00204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 срок указанных в предупреждении 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его семьи без предоставлении другого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sectPr w:rsidR="0020494E" w:rsidRPr="00F103F0" w:rsidSect="0020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C21"/>
    <w:multiLevelType w:val="hybridMultilevel"/>
    <w:tmpl w:val="081C7866"/>
    <w:lvl w:ilvl="0" w:tplc="9440CDB4">
      <w:start w:val="1"/>
      <w:numFmt w:val="decimal"/>
      <w:lvlText w:val="%1."/>
      <w:lvlJc w:val="left"/>
      <w:pPr>
        <w:ind w:left="6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2330A"/>
    <w:multiLevelType w:val="hybridMultilevel"/>
    <w:tmpl w:val="B35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EC3"/>
    <w:multiLevelType w:val="hybridMultilevel"/>
    <w:tmpl w:val="4942F460"/>
    <w:lvl w:ilvl="0" w:tplc="A216D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A0B70"/>
    <w:multiLevelType w:val="hybridMultilevel"/>
    <w:tmpl w:val="420AFE8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31F69EE"/>
    <w:multiLevelType w:val="hybridMultilevel"/>
    <w:tmpl w:val="88D6E3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F0"/>
    <w:rsid w:val="000D5139"/>
    <w:rsid w:val="001B7595"/>
    <w:rsid w:val="002027A7"/>
    <w:rsid w:val="0020494E"/>
    <w:rsid w:val="00206B39"/>
    <w:rsid w:val="00292435"/>
    <w:rsid w:val="00366251"/>
    <w:rsid w:val="003C0140"/>
    <w:rsid w:val="00514F38"/>
    <w:rsid w:val="006165FE"/>
    <w:rsid w:val="00647652"/>
    <w:rsid w:val="00664738"/>
    <w:rsid w:val="009F7455"/>
    <w:rsid w:val="00B73264"/>
    <w:rsid w:val="00CF212A"/>
    <w:rsid w:val="00D11074"/>
    <w:rsid w:val="00D25F3B"/>
    <w:rsid w:val="00F103F0"/>
    <w:rsid w:val="00F278F3"/>
    <w:rsid w:val="00F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F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25F3B"/>
    <w:pPr>
      <w:ind w:right="4961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25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25F3B"/>
    <w:pPr>
      <w:jc w:val="left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6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DA36-766B-4706-9A43-76D6AAC5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2014-12-31T00:30:00Z</cp:lastPrinted>
  <dcterms:created xsi:type="dcterms:W3CDTF">2014-12-19T00:33:00Z</dcterms:created>
  <dcterms:modified xsi:type="dcterms:W3CDTF">2014-12-31T00:31:00Z</dcterms:modified>
</cp:coreProperties>
</file>